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2C" w:rsidRDefault="00A1132C" w:rsidP="00A1132C">
      <w:pPr>
        <w:pBdr>
          <w:bottom w:val="single" w:sz="12" w:space="1" w:color="auto"/>
        </w:pBdr>
        <w:shd w:val="clear" w:color="auto" w:fill="FFFFFF"/>
        <w:ind w:left="10"/>
        <w:jc w:val="center"/>
        <w:rPr>
          <w:b/>
          <w:sz w:val="28"/>
          <w:szCs w:val="28"/>
        </w:rPr>
      </w:pPr>
      <w:r>
        <w:rPr>
          <w:b/>
          <w:sz w:val="28"/>
          <w:szCs w:val="28"/>
        </w:rPr>
        <w:t xml:space="preserve">СОВЕТ ДЕПУТАТОВ </w:t>
      </w:r>
      <w:r w:rsidR="002C3167">
        <w:rPr>
          <w:b/>
          <w:sz w:val="28"/>
          <w:szCs w:val="28"/>
        </w:rPr>
        <w:t xml:space="preserve">                                                                      </w:t>
      </w:r>
      <w:r>
        <w:rPr>
          <w:b/>
          <w:sz w:val="28"/>
          <w:szCs w:val="28"/>
        </w:rPr>
        <w:t>ШИНГАРИНСКОГО СЕЛЬСКОГО ПОСЕЛЕНИЯ КОВЫЛКИНСКОГО МУНИЦИПАЛЬНОГО РАЙОНА</w:t>
      </w:r>
    </w:p>
    <w:p w:rsidR="002C3167" w:rsidRDefault="002C3167" w:rsidP="00A1132C">
      <w:pPr>
        <w:shd w:val="clear" w:color="auto" w:fill="FFFFFF"/>
        <w:ind w:left="10"/>
        <w:jc w:val="center"/>
        <w:rPr>
          <w:b/>
          <w:sz w:val="28"/>
          <w:szCs w:val="28"/>
        </w:rPr>
      </w:pPr>
    </w:p>
    <w:p w:rsidR="00A1132C" w:rsidRDefault="00A1132C" w:rsidP="002C3167">
      <w:pPr>
        <w:shd w:val="clear" w:color="auto" w:fill="FFFFFF"/>
        <w:ind w:left="10"/>
        <w:rPr>
          <w:b/>
          <w:sz w:val="28"/>
          <w:szCs w:val="28"/>
        </w:rPr>
      </w:pPr>
    </w:p>
    <w:p w:rsidR="00A1132C" w:rsidRPr="002C3167" w:rsidRDefault="00A1132C" w:rsidP="002C3167">
      <w:pPr>
        <w:spacing w:line="240" w:lineRule="atLeast"/>
        <w:jc w:val="center"/>
        <w:rPr>
          <w:b/>
          <w:sz w:val="32"/>
          <w:szCs w:val="32"/>
        </w:rPr>
      </w:pPr>
      <w:r>
        <w:rPr>
          <w:b/>
          <w:sz w:val="32"/>
          <w:szCs w:val="32"/>
        </w:rPr>
        <w:t xml:space="preserve">  </w:t>
      </w:r>
      <w:r>
        <w:rPr>
          <w:b/>
          <w:sz w:val="28"/>
          <w:szCs w:val="28"/>
        </w:rPr>
        <w:t>РЕШЕНИЕ</w:t>
      </w:r>
    </w:p>
    <w:p w:rsidR="00A1132C" w:rsidRDefault="00A1132C" w:rsidP="00A1132C">
      <w:pPr>
        <w:spacing w:line="240" w:lineRule="atLeast"/>
        <w:jc w:val="center"/>
        <w:rPr>
          <w:b/>
          <w:sz w:val="22"/>
          <w:szCs w:val="22"/>
        </w:rPr>
      </w:pPr>
    </w:p>
    <w:p w:rsidR="00A1132C" w:rsidRDefault="002C3167" w:rsidP="00A1132C">
      <w:pPr>
        <w:spacing w:line="240" w:lineRule="atLeast"/>
        <w:rPr>
          <w:b/>
          <w:sz w:val="28"/>
          <w:szCs w:val="28"/>
        </w:rPr>
      </w:pPr>
      <w:r>
        <w:rPr>
          <w:b/>
          <w:sz w:val="28"/>
          <w:szCs w:val="28"/>
        </w:rPr>
        <w:t xml:space="preserve"> от  16</w:t>
      </w:r>
      <w:r w:rsidR="00A1132C">
        <w:rPr>
          <w:b/>
          <w:sz w:val="28"/>
          <w:szCs w:val="28"/>
        </w:rPr>
        <w:t xml:space="preserve"> августа 2016 года                                                                       № 3</w:t>
      </w:r>
    </w:p>
    <w:p w:rsidR="00A1132C" w:rsidRDefault="00A1132C" w:rsidP="00A1132C">
      <w:pPr>
        <w:spacing w:line="240" w:lineRule="atLeast"/>
        <w:jc w:val="center"/>
        <w:rPr>
          <w:b/>
          <w:sz w:val="22"/>
          <w:szCs w:val="22"/>
        </w:rPr>
      </w:pPr>
    </w:p>
    <w:p w:rsidR="00A1132C" w:rsidRDefault="00A1132C" w:rsidP="00A1132C">
      <w:pPr>
        <w:spacing w:line="240" w:lineRule="atLeast"/>
        <w:jc w:val="center"/>
        <w:rPr>
          <w:b/>
        </w:rPr>
      </w:pPr>
    </w:p>
    <w:p w:rsidR="00A1132C" w:rsidRPr="00DF5581" w:rsidRDefault="00A1132C" w:rsidP="00A1132C">
      <w:pPr>
        <w:spacing w:line="240" w:lineRule="atLeast"/>
        <w:jc w:val="center"/>
        <w:rPr>
          <w:b/>
          <w:sz w:val="28"/>
          <w:szCs w:val="28"/>
        </w:rPr>
      </w:pPr>
      <w:r>
        <w:rPr>
          <w:b/>
          <w:sz w:val="28"/>
          <w:szCs w:val="28"/>
        </w:rPr>
        <w:t xml:space="preserve">«Об утверждении генеральной  схемы санитарной очистки и уборки </w:t>
      </w:r>
      <w:r>
        <w:rPr>
          <w:b/>
          <w:sz w:val="28"/>
          <w:szCs w:val="28"/>
        </w:rPr>
        <w:br/>
        <w:t xml:space="preserve">территории </w:t>
      </w:r>
      <w:proofErr w:type="spellStart"/>
      <w:r>
        <w:rPr>
          <w:b/>
          <w:sz w:val="28"/>
          <w:szCs w:val="28"/>
        </w:rPr>
        <w:t>Шинга</w:t>
      </w:r>
      <w:r w:rsidR="002C3167">
        <w:rPr>
          <w:b/>
          <w:sz w:val="28"/>
          <w:szCs w:val="28"/>
        </w:rPr>
        <w:t>ринского</w:t>
      </w:r>
      <w:proofErr w:type="spellEnd"/>
      <w:r w:rsidR="002C3167">
        <w:rPr>
          <w:b/>
          <w:sz w:val="28"/>
          <w:szCs w:val="28"/>
        </w:rPr>
        <w:t xml:space="preserve"> сельского поселения</w:t>
      </w:r>
      <w:r>
        <w:rPr>
          <w:b/>
          <w:sz w:val="28"/>
          <w:szCs w:val="28"/>
        </w:rPr>
        <w:t>».</w:t>
      </w:r>
      <w:r>
        <w:rPr>
          <w:b/>
        </w:rPr>
        <w:t xml:space="preserve"> </w:t>
      </w:r>
    </w:p>
    <w:p w:rsidR="00A1132C" w:rsidRDefault="00A1132C" w:rsidP="00A1132C">
      <w:pPr>
        <w:spacing w:line="240" w:lineRule="atLeast"/>
        <w:jc w:val="center"/>
        <w:rPr>
          <w:b/>
        </w:rPr>
      </w:pPr>
    </w:p>
    <w:p w:rsidR="00A1132C" w:rsidRPr="001C5371" w:rsidRDefault="00A1132C" w:rsidP="00A1132C">
      <w:pPr>
        <w:widowControl w:val="0"/>
        <w:autoSpaceDE w:val="0"/>
        <w:autoSpaceDN w:val="0"/>
        <w:adjustRightInd w:val="0"/>
        <w:ind w:firstLine="720"/>
        <w:jc w:val="both"/>
        <w:rPr>
          <w:rFonts w:eastAsia="Times New Roman"/>
          <w:sz w:val="28"/>
          <w:szCs w:val="28"/>
        </w:rPr>
      </w:pPr>
      <w:proofErr w:type="gramStart"/>
      <w:r w:rsidRPr="001C5371">
        <w:rPr>
          <w:rFonts w:eastAsia="Times New Roman"/>
          <w:sz w:val="28"/>
          <w:szCs w:val="28"/>
        </w:rPr>
        <w:t xml:space="preserve">Руководствуясь федеральными законами </w:t>
      </w:r>
      <w:hyperlink r:id="rId7" w:history="1">
        <w:r w:rsidRPr="001C5371">
          <w:rPr>
            <w:rFonts w:eastAsia="Times New Roman"/>
            <w:sz w:val="28"/>
            <w:szCs w:val="28"/>
          </w:rPr>
          <w:t>от 06.10.2003 г. N 131-ФЗ</w:t>
        </w:r>
      </w:hyperlink>
      <w:r w:rsidRPr="001C5371">
        <w:rPr>
          <w:rFonts w:eastAsia="Times New Roman"/>
          <w:sz w:val="28"/>
          <w:szCs w:val="28"/>
        </w:rPr>
        <w:t xml:space="preserve"> "Об общих принципах организации местного самоуправления в Российской Федерации", </w:t>
      </w:r>
      <w:hyperlink r:id="rId8" w:history="1">
        <w:r w:rsidRPr="001C5371">
          <w:rPr>
            <w:rFonts w:eastAsia="Times New Roman"/>
            <w:sz w:val="28"/>
            <w:szCs w:val="28"/>
          </w:rPr>
          <w:t>от 10.01.2002 г. N 7-ФЗ</w:t>
        </w:r>
      </w:hyperlink>
      <w:r w:rsidRPr="001C5371">
        <w:rPr>
          <w:rFonts w:eastAsia="Times New Roman"/>
          <w:sz w:val="28"/>
          <w:szCs w:val="28"/>
        </w:rPr>
        <w:t xml:space="preserve"> "Об охране окружающей среды", </w:t>
      </w:r>
      <w:hyperlink r:id="rId9" w:history="1">
        <w:r w:rsidRPr="001C5371">
          <w:rPr>
            <w:rFonts w:eastAsia="Times New Roman"/>
            <w:sz w:val="28"/>
            <w:szCs w:val="28"/>
          </w:rPr>
          <w:t>от 24.06.1998 г. N 89-ФЗ</w:t>
        </w:r>
      </w:hyperlink>
      <w:r w:rsidRPr="001C5371">
        <w:rPr>
          <w:rFonts w:eastAsia="Times New Roman"/>
          <w:sz w:val="28"/>
          <w:szCs w:val="28"/>
        </w:rPr>
        <w:t xml:space="preserve"> "Об отходах производства и потребления", </w:t>
      </w:r>
      <w:hyperlink r:id="rId10" w:history="1">
        <w:r w:rsidRPr="001C5371">
          <w:rPr>
            <w:rFonts w:eastAsia="Times New Roman"/>
            <w:sz w:val="28"/>
            <w:szCs w:val="28"/>
          </w:rPr>
          <w:t>постановлением</w:t>
        </w:r>
      </w:hyperlink>
      <w:r w:rsidRPr="001C5371">
        <w:rPr>
          <w:rFonts w:eastAsia="Times New Roman"/>
          <w:sz w:val="28"/>
          <w:szCs w:val="28"/>
        </w:rPr>
        <w:t xml:space="preserve"> Государственного комитета Российской Федерации по строительству и жилищно-коммунальному комплексу от 21.08.2003 г. N 152 "Об утверждении "Методических рекомендаций о порядке разработки генеральных схем</w:t>
      </w:r>
      <w:proofErr w:type="gramEnd"/>
      <w:r w:rsidRPr="001C5371">
        <w:rPr>
          <w:rFonts w:eastAsia="Times New Roman"/>
          <w:sz w:val="28"/>
          <w:szCs w:val="28"/>
        </w:rPr>
        <w:t xml:space="preserve"> очистки территорий населенных пунктов Российской Федерации", </w:t>
      </w:r>
      <w:r>
        <w:rPr>
          <w:sz w:val="28"/>
          <w:szCs w:val="28"/>
        </w:rPr>
        <w:t xml:space="preserve">в соответствии с п.п. 1.2., 1.4., 6.2. </w:t>
      </w:r>
      <w:proofErr w:type="spellStart"/>
      <w:r>
        <w:rPr>
          <w:sz w:val="28"/>
          <w:szCs w:val="28"/>
        </w:rPr>
        <w:t>СанПин</w:t>
      </w:r>
      <w:proofErr w:type="spellEnd"/>
      <w:r>
        <w:rPr>
          <w:sz w:val="28"/>
          <w:szCs w:val="28"/>
        </w:rPr>
        <w:t xml:space="preserve"> 4690-88 «Санитарные правила содержания территорий населенных мест»,</w:t>
      </w:r>
      <w:r w:rsidRPr="001C5371">
        <w:rPr>
          <w:rFonts w:eastAsia="Times New Roman"/>
          <w:color w:val="FF0000"/>
          <w:sz w:val="28"/>
          <w:szCs w:val="28"/>
        </w:rPr>
        <w:t xml:space="preserve"> </w:t>
      </w:r>
      <w:r w:rsidRPr="001C5371">
        <w:rPr>
          <w:rFonts w:eastAsia="Times New Roman"/>
          <w:sz w:val="28"/>
          <w:szCs w:val="28"/>
        </w:rPr>
        <w:t xml:space="preserve">руководствуясь Уставом </w:t>
      </w:r>
      <w:proofErr w:type="spellStart"/>
      <w:r w:rsidRPr="001C5371">
        <w:rPr>
          <w:rFonts w:eastAsia="Times New Roman"/>
          <w:sz w:val="28"/>
          <w:szCs w:val="28"/>
        </w:rPr>
        <w:t>Шингаринского</w:t>
      </w:r>
      <w:proofErr w:type="spellEnd"/>
      <w:r w:rsidRPr="001C5371">
        <w:rPr>
          <w:rFonts w:eastAsia="Times New Roman"/>
          <w:sz w:val="28"/>
          <w:szCs w:val="28"/>
        </w:rPr>
        <w:t xml:space="preserve"> сельского поселения </w:t>
      </w:r>
      <w:proofErr w:type="spellStart"/>
      <w:r w:rsidRPr="001C5371">
        <w:rPr>
          <w:rFonts w:eastAsia="Times New Roman"/>
          <w:sz w:val="28"/>
          <w:szCs w:val="28"/>
        </w:rPr>
        <w:t>Ковылкинского</w:t>
      </w:r>
      <w:proofErr w:type="spellEnd"/>
      <w:r w:rsidRPr="001C5371">
        <w:rPr>
          <w:rFonts w:eastAsia="Times New Roman"/>
          <w:sz w:val="28"/>
          <w:szCs w:val="28"/>
        </w:rPr>
        <w:t xml:space="preserve"> муниципального района Республики Мордовия, Совет депутатов </w:t>
      </w:r>
      <w:proofErr w:type="spellStart"/>
      <w:proofErr w:type="gramStart"/>
      <w:r w:rsidRPr="001C5371">
        <w:rPr>
          <w:rFonts w:eastAsia="Times New Roman"/>
          <w:sz w:val="28"/>
          <w:szCs w:val="28"/>
        </w:rPr>
        <w:t>р</w:t>
      </w:r>
      <w:proofErr w:type="spellEnd"/>
      <w:proofErr w:type="gramEnd"/>
      <w:r w:rsidRPr="001C5371">
        <w:rPr>
          <w:rFonts w:eastAsia="Times New Roman"/>
          <w:sz w:val="28"/>
          <w:szCs w:val="28"/>
        </w:rPr>
        <w:t xml:space="preserve"> е </w:t>
      </w:r>
      <w:proofErr w:type="spellStart"/>
      <w:r w:rsidRPr="001C5371">
        <w:rPr>
          <w:rFonts w:eastAsia="Times New Roman"/>
          <w:sz w:val="28"/>
          <w:szCs w:val="28"/>
        </w:rPr>
        <w:t>ш</w:t>
      </w:r>
      <w:proofErr w:type="spellEnd"/>
      <w:r w:rsidRPr="001C5371">
        <w:rPr>
          <w:rFonts w:eastAsia="Times New Roman"/>
          <w:sz w:val="28"/>
          <w:szCs w:val="28"/>
        </w:rPr>
        <w:t xml:space="preserve"> и л:</w:t>
      </w:r>
    </w:p>
    <w:p w:rsidR="00A1132C" w:rsidRPr="002C3167" w:rsidRDefault="00A1132C" w:rsidP="002C3167">
      <w:pPr>
        <w:jc w:val="both"/>
        <w:rPr>
          <w:sz w:val="28"/>
          <w:szCs w:val="28"/>
        </w:rPr>
      </w:pPr>
    </w:p>
    <w:p w:rsidR="002C3167" w:rsidRDefault="00A1132C" w:rsidP="002C3167">
      <w:pPr>
        <w:pStyle w:val="a3"/>
        <w:numPr>
          <w:ilvl w:val="0"/>
          <w:numId w:val="6"/>
        </w:numPr>
        <w:rPr>
          <w:rFonts w:ascii="Times New Roman" w:hAnsi="Times New Roman"/>
          <w:sz w:val="28"/>
          <w:szCs w:val="28"/>
        </w:rPr>
      </w:pPr>
      <w:r w:rsidRPr="002C3167">
        <w:rPr>
          <w:rFonts w:ascii="Times New Roman" w:hAnsi="Times New Roman"/>
          <w:sz w:val="28"/>
          <w:szCs w:val="28"/>
        </w:rPr>
        <w:t xml:space="preserve">Утвердить Генеральную схему санитарной очистки </w:t>
      </w:r>
      <w:proofErr w:type="spellStart"/>
      <w:r w:rsidRPr="002C3167">
        <w:rPr>
          <w:rFonts w:ascii="Times New Roman" w:hAnsi="Times New Roman"/>
          <w:sz w:val="28"/>
          <w:szCs w:val="28"/>
        </w:rPr>
        <w:t>Шингаринского</w:t>
      </w:r>
      <w:proofErr w:type="spellEnd"/>
      <w:r w:rsidRPr="002C3167">
        <w:rPr>
          <w:rFonts w:ascii="Times New Roman" w:hAnsi="Times New Roman"/>
          <w:sz w:val="28"/>
          <w:szCs w:val="28"/>
        </w:rPr>
        <w:t xml:space="preserve"> сельского поселения </w:t>
      </w:r>
      <w:proofErr w:type="spellStart"/>
      <w:r w:rsidRPr="002C3167">
        <w:rPr>
          <w:rFonts w:ascii="Times New Roman" w:hAnsi="Times New Roman"/>
          <w:sz w:val="28"/>
          <w:szCs w:val="28"/>
        </w:rPr>
        <w:t>Ковылкинского</w:t>
      </w:r>
      <w:proofErr w:type="spellEnd"/>
      <w:r w:rsidRPr="002C3167">
        <w:rPr>
          <w:rFonts w:ascii="Times New Roman" w:hAnsi="Times New Roman"/>
          <w:sz w:val="28"/>
          <w:szCs w:val="28"/>
        </w:rPr>
        <w:t xml:space="preserve"> муниципаль</w:t>
      </w:r>
      <w:r w:rsidR="002C3167" w:rsidRPr="002C3167">
        <w:rPr>
          <w:rFonts w:ascii="Times New Roman" w:hAnsi="Times New Roman"/>
          <w:sz w:val="28"/>
          <w:szCs w:val="28"/>
        </w:rPr>
        <w:t>ного района Республики Мордови</w:t>
      </w:r>
      <w:proofErr w:type="gramStart"/>
      <w:r w:rsidR="002C3167" w:rsidRPr="002C3167">
        <w:rPr>
          <w:rFonts w:ascii="Times New Roman" w:hAnsi="Times New Roman"/>
          <w:sz w:val="28"/>
          <w:szCs w:val="28"/>
        </w:rPr>
        <w:t>я</w:t>
      </w:r>
      <w:r w:rsidRPr="002C3167">
        <w:rPr>
          <w:rFonts w:ascii="Times New Roman" w:hAnsi="Times New Roman"/>
          <w:sz w:val="28"/>
          <w:szCs w:val="28"/>
        </w:rPr>
        <w:t>(</w:t>
      </w:r>
      <w:proofErr w:type="gramEnd"/>
      <w:r w:rsidRPr="002C3167">
        <w:rPr>
          <w:rFonts w:ascii="Times New Roman" w:hAnsi="Times New Roman"/>
          <w:sz w:val="28"/>
          <w:szCs w:val="28"/>
        </w:rPr>
        <w:t xml:space="preserve">приложение № 1). </w:t>
      </w:r>
    </w:p>
    <w:p w:rsidR="00A1132C" w:rsidRPr="002C3167" w:rsidRDefault="00A1132C" w:rsidP="002C3167">
      <w:pPr>
        <w:pStyle w:val="a3"/>
        <w:numPr>
          <w:ilvl w:val="0"/>
          <w:numId w:val="6"/>
        </w:numPr>
        <w:rPr>
          <w:rFonts w:ascii="Times New Roman" w:hAnsi="Times New Roman"/>
          <w:sz w:val="28"/>
          <w:szCs w:val="28"/>
        </w:rPr>
      </w:pPr>
      <w:r w:rsidRPr="002C3167">
        <w:rPr>
          <w:rFonts w:ascii="Times New Roman" w:hAnsi="Times New Roman"/>
          <w:sz w:val="28"/>
          <w:szCs w:val="28"/>
        </w:rPr>
        <w:t>Контроль за исполнением данного решения возложить на и.о</w:t>
      </w:r>
      <w:proofErr w:type="gramStart"/>
      <w:r w:rsidRPr="002C3167">
        <w:rPr>
          <w:rFonts w:ascii="Times New Roman" w:hAnsi="Times New Roman"/>
          <w:sz w:val="28"/>
          <w:szCs w:val="28"/>
        </w:rPr>
        <w:t>.г</w:t>
      </w:r>
      <w:proofErr w:type="gramEnd"/>
      <w:r w:rsidRPr="002C3167">
        <w:rPr>
          <w:rFonts w:ascii="Times New Roman" w:hAnsi="Times New Roman"/>
          <w:sz w:val="28"/>
          <w:szCs w:val="28"/>
        </w:rPr>
        <w:t xml:space="preserve">лавы </w:t>
      </w:r>
      <w:proofErr w:type="spellStart"/>
      <w:r w:rsidRPr="002C3167">
        <w:rPr>
          <w:rFonts w:ascii="Times New Roman" w:hAnsi="Times New Roman"/>
          <w:sz w:val="28"/>
          <w:szCs w:val="28"/>
        </w:rPr>
        <w:t>Шингаринского</w:t>
      </w:r>
      <w:proofErr w:type="spellEnd"/>
      <w:r w:rsidRPr="002C3167">
        <w:rPr>
          <w:rFonts w:ascii="Times New Roman" w:hAnsi="Times New Roman"/>
          <w:sz w:val="28"/>
          <w:szCs w:val="28"/>
        </w:rPr>
        <w:t xml:space="preserve"> сельского поселения </w:t>
      </w:r>
      <w:proofErr w:type="spellStart"/>
      <w:r w:rsidRPr="002C3167">
        <w:rPr>
          <w:rFonts w:ascii="Times New Roman" w:hAnsi="Times New Roman"/>
          <w:sz w:val="28"/>
          <w:szCs w:val="28"/>
        </w:rPr>
        <w:t>Гуськову</w:t>
      </w:r>
      <w:proofErr w:type="spellEnd"/>
      <w:r w:rsidRPr="002C3167">
        <w:rPr>
          <w:rFonts w:ascii="Times New Roman" w:hAnsi="Times New Roman"/>
          <w:sz w:val="28"/>
          <w:szCs w:val="28"/>
        </w:rPr>
        <w:t xml:space="preserve"> Е.В.</w:t>
      </w:r>
    </w:p>
    <w:p w:rsidR="00A1132C" w:rsidRDefault="00A1132C" w:rsidP="00A1132C">
      <w:pPr>
        <w:spacing w:line="240" w:lineRule="atLeast"/>
        <w:jc w:val="both"/>
        <w:rPr>
          <w:sz w:val="28"/>
          <w:szCs w:val="28"/>
        </w:rPr>
      </w:pPr>
    </w:p>
    <w:p w:rsidR="00A1132C" w:rsidRDefault="00A1132C" w:rsidP="00A1132C">
      <w:pPr>
        <w:spacing w:line="240" w:lineRule="atLeast"/>
        <w:rPr>
          <w:sz w:val="28"/>
          <w:szCs w:val="28"/>
        </w:rPr>
      </w:pPr>
    </w:p>
    <w:p w:rsidR="00A1132C" w:rsidRDefault="00A1132C" w:rsidP="00A1132C">
      <w:pPr>
        <w:spacing w:line="240" w:lineRule="atLeast"/>
        <w:rPr>
          <w:sz w:val="28"/>
          <w:szCs w:val="28"/>
        </w:rPr>
      </w:pPr>
    </w:p>
    <w:p w:rsidR="00A1132C" w:rsidRDefault="00A1132C" w:rsidP="00A1132C">
      <w:pPr>
        <w:spacing w:line="240" w:lineRule="atLeast"/>
        <w:rPr>
          <w:sz w:val="28"/>
          <w:szCs w:val="28"/>
        </w:rPr>
      </w:pPr>
    </w:p>
    <w:p w:rsidR="00A1132C" w:rsidRDefault="00A1132C" w:rsidP="00A1132C">
      <w:pPr>
        <w:spacing w:line="240" w:lineRule="atLeast"/>
        <w:rPr>
          <w:b/>
          <w:sz w:val="28"/>
          <w:szCs w:val="28"/>
        </w:rPr>
      </w:pPr>
      <w:r>
        <w:rPr>
          <w:sz w:val="28"/>
          <w:szCs w:val="28"/>
        </w:rPr>
        <w:br/>
      </w:r>
      <w:r w:rsidRPr="002C3167">
        <w:rPr>
          <w:sz w:val="28"/>
          <w:szCs w:val="28"/>
        </w:rPr>
        <w:t xml:space="preserve">Председатель совета депутатов                                                                         </w:t>
      </w:r>
      <w:proofErr w:type="spellStart"/>
      <w:r w:rsidRPr="002C3167">
        <w:rPr>
          <w:sz w:val="28"/>
          <w:szCs w:val="28"/>
        </w:rPr>
        <w:t>Шингаринского</w:t>
      </w:r>
      <w:proofErr w:type="spellEnd"/>
      <w:r w:rsidRPr="002C3167">
        <w:rPr>
          <w:sz w:val="28"/>
          <w:szCs w:val="28"/>
        </w:rPr>
        <w:t xml:space="preserve"> сельского поселения                              Т.А.Горбунова </w:t>
      </w:r>
      <w:r>
        <w:rPr>
          <w:b/>
          <w:sz w:val="28"/>
          <w:szCs w:val="28"/>
        </w:rPr>
        <w:t xml:space="preserve">                                                     </w:t>
      </w:r>
    </w:p>
    <w:p w:rsidR="00A1132C" w:rsidRDefault="00A1132C" w:rsidP="00A1132C">
      <w:pPr>
        <w:spacing w:line="240" w:lineRule="atLeast"/>
        <w:rPr>
          <w:b/>
          <w:sz w:val="28"/>
          <w:szCs w:val="28"/>
        </w:rPr>
      </w:pPr>
    </w:p>
    <w:p w:rsidR="00A1132C" w:rsidRDefault="00A1132C" w:rsidP="00A1132C">
      <w:pPr>
        <w:spacing w:line="240" w:lineRule="atLeast"/>
        <w:rPr>
          <w:b/>
          <w:sz w:val="28"/>
          <w:szCs w:val="28"/>
        </w:rPr>
      </w:pPr>
    </w:p>
    <w:p w:rsidR="00A1132C" w:rsidRDefault="00A1132C" w:rsidP="00A1132C">
      <w:pPr>
        <w:spacing w:line="240" w:lineRule="atLeast"/>
        <w:rPr>
          <w:b/>
          <w:sz w:val="28"/>
          <w:szCs w:val="28"/>
        </w:rPr>
      </w:pPr>
    </w:p>
    <w:p w:rsidR="00A1132C" w:rsidRDefault="00A1132C" w:rsidP="00A1132C">
      <w:pPr>
        <w:spacing w:line="240" w:lineRule="atLeast"/>
        <w:rPr>
          <w:b/>
          <w:sz w:val="28"/>
          <w:szCs w:val="28"/>
        </w:rPr>
      </w:pPr>
      <w:r>
        <w:rPr>
          <w:b/>
          <w:sz w:val="28"/>
          <w:szCs w:val="28"/>
        </w:rPr>
        <w:t xml:space="preserve">                                                                    </w:t>
      </w:r>
    </w:p>
    <w:p w:rsidR="00A1132C" w:rsidRPr="003C0149" w:rsidRDefault="00A1132C" w:rsidP="00A1132C">
      <w:pPr>
        <w:spacing w:line="240" w:lineRule="atLeast"/>
        <w:rPr>
          <w:sz w:val="20"/>
          <w:szCs w:val="20"/>
        </w:rPr>
      </w:pPr>
    </w:p>
    <w:p w:rsidR="00A1132C" w:rsidRPr="003C0149" w:rsidRDefault="00A1132C" w:rsidP="00A1132C">
      <w:pPr>
        <w:spacing w:line="240" w:lineRule="atLeast"/>
        <w:jc w:val="right"/>
        <w:rPr>
          <w:sz w:val="20"/>
          <w:szCs w:val="20"/>
        </w:rPr>
      </w:pPr>
      <w:r w:rsidRPr="003C0149">
        <w:rPr>
          <w:sz w:val="20"/>
          <w:szCs w:val="20"/>
        </w:rPr>
        <w:lastRenderedPageBreak/>
        <w:t xml:space="preserve">Приложение № 1 </w:t>
      </w:r>
    </w:p>
    <w:p w:rsidR="00A1132C" w:rsidRPr="003C0149" w:rsidRDefault="00A1132C" w:rsidP="00A1132C">
      <w:pPr>
        <w:spacing w:line="240" w:lineRule="atLeast"/>
        <w:jc w:val="right"/>
        <w:rPr>
          <w:sz w:val="20"/>
          <w:szCs w:val="20"/>
        </w:rPr>
      </w:pPr>
      <w:r w:rsidRPr="003C0149">
        <w:rPr>
          <w:sz w:val="20"/>
          <w:szCs w:val="20"/>
        </w:rPr>
        <w:t>к решению Совета депутатов</w:t>
      </w:r>
    </w:p>
    <w:p w:rsidR="00A1132C" w:rsidRPr="003C0149" w:rsidRDefault="00A1132C" w:rsidP="00A1132C">
      <w:pPr>
        <w:spacing w:line="240" w:lineRule="atLeast"/>
        <w:jc w:val="right"/>
        <w:rPr>
          <w:sz w:val="20"/>
          <w:szCs w:val="20"/>
        </w:rPr>
      </w:pPr>
      <w:proofErr w:type="spellStart"/>
      <w:r w:rsidRPr="003C0149">
        <w:rPr>
          <w:sz w:val="20"/>
          <w:szCs w:val="20"/>
        </w:rPr>
        <w:t>Шингаринского</w:t>
      </w:r>
      <w:proofErr w:type="spellEnd"/>
      <w:r w:rsidRPr="003C0149">
        <w:rPr>
          <w:sz w:val="20"/>
          <w:szCs w:val="20"/>
        </w:rPr>
        <w:t xml:space="preserve"> сельского поселения </w:t>
      </w:r>
    </w:p>
    <w:p w:rsidR="00A1132C" w:rsidRPr="003C0149" w:rsidRDefault="00A1132C" w:rsidP="00A1132C">
      <w:pPr>
        <w:spacing w:line="240" w:lineRule="atLeast"/>
        <w:jc w:val="right"/>
        <w:rPr>
          <w:sz w:val="20"/>
          <w:szCs w:val="20"/>
        </w:rPr>
      </w:pPr>
      <w:r w:rsidRPr="003C0149">
        <w:rPr>
          <w:sz w:val="20"/>
          <w:szCs w:val="20"/>
        </w:rPr>
        <w:t xml:space="preserve">от </w:t>
      </w:r>
      <w:r>
        <w:rPr>
          <w:sz w:val="20"/>
          <w:szCs w:val="20"/>
        </w:rPr>
        <w:t>16.08.</w:t>
      </w:r>
      <w:r w:rsidRPr="003C0149">
        <w:rPr>
          <w:sz w:val="20"/>
          <w:szCs w:val="20"/>
        </w:rPr>
        <w:t>201</w:t>
      </w:r>
      <w:r>
        <w:rPr>
          <w:sz w:val="20"/>
          <w:szCs w:val="20"/>
        </w:rPr>
        <w:t>6</w:t>
      </w:r>
      <w:r w:rsidRPr="003C0149">
        <w:rPr>
          <w:sz w:val="20"/>
          <w:szCs w:val="20"/>
        </w:rPr>
        <w:t xml:space="preserve"> г. № </w:t>
      </w:r>
      <w:r>
        <w:rPr>
          <w:sz w:val="20"/>
          <w:szCs w:val="20"/>
        </w:rPr>
        <w:t>3</w:t>
      </w:r>
    </w:p>
    <w:p w:rsidR="00A1132C" w:rsidRPr="00862D46" w:rsidRDefault="00A1132C" w:rsidP="00A1132C">
      <w:pPr>
        <w:spacing w:line="240" w:lineRule="atLeast"/>
        <w:jc w:val="right"/>
        <w:rPr>
          <w:sz w:val="28"/>
          <w:szCs w:val="28"/>
        </w:rPr>
      </w:pPr>
    </w:p>
    <w:p w:rsidR="00A1132C" w:rsidRPr="00862D46" w:rsidRDefault="00A1132C" w:rsidP="00A1132C">
      <w:pPr>
        <w:jc w:val="center"/>
        <w:rPr>
          <w:b/>
          <w:bCs/>
          <w:sz w:val="28"/>
          <w:szCs w:val="28"/>
        </w:rPr>
      </w:pPr>
      <w:r w:rsidRPr="00862D46">
        <w:rPr>
          <w:b/>
          <w:bCs/>
          <w:sz w:val="28"/>
          <w:szCs w:val="28"/>
        </w:rPr>
        <w:t>ГЕНЕРАЛЬНАЯ СХЕМА</w:t>
      </w:r>
    </w:p>
    <w:p w:rsidR="00A1132C" w:rsidRPr="00862D46" w:rsidRDefault="00A1132C" w:rsidP="00A1132C">
      <w:pPr>
        <w:widowControl w:val="0"/>
        <w:ind w:firstLine="708"/>
        <w:jc w:val="center"/>
        <w:rPr>
          <w:b/>
          <w:bCs/>
          <w:sz w:val="28"/>
          <w:szCs w:val="28"/>
        </w:rPr>
      </w:pPr>
      <w:r w:rsidRPr="00862D46">
        <w:rPr>
          <w:b/>
          <w:bCs/>
          <w:sz w:val="28"/>
          <w:szCs w:val="28"/>
        </w:rPr>
        <w:t>САНИТАРНОЙ ОЧИСТКИ И УБОРКИ ТЕРРИТОРИИ</w:t>
      </w:r>
    </w:p>
    <w:p w:rsidR="00A1132C" w:rsidRPr="00862D46" w:rsidRDefault="00A1132C" w:rsidP="00A1132C">
      <w:pPr>
        <w:widowControl w:val="0"/>
        <w:ind w:firstLine="708"/>
        <w:jc w:val="both"/>
        <w:rPr>
          <w:b/>
          <w:bCs/>
          <w:sz w:val="28"/>
          <w:szCs w:val="28"/>
        </w:rPr>
      </w:pPr>
    </w:p>
    <w:p w:rsidR="00A1132C" w:rsidRPr="002C3167" w:rsidRDefault="00A1132C" w:rsidP="00A1132C">
      <w:pPr>
        <w:widowControl w:val="0"/>
        <w:ind w:firstLine="708"/>
        <w:jc w:val="both"/>
        <w:rPr>
          <w:rFonts w:eastAsia="Times New Roman"/>
          <w:sz w:val="28"/>
          <w:szCs w:val="28"/>
        </w:rPr>
      </w:pPr>
      <w:r w:rsidRPr="002C3167">
        <w:rPr>
          <w:b/>
          <w:bCs/>
          <w:sz w:val="28"/>
          <w:szCs w:val="28"/>
        </w:rPr>
        <w:t> </w:t>
      </w:r>
      <w:r w:rsidRPr="002C3167">
        <w:rPr>
          <w:rFonts w:eastAsia="Times New Roman"/>
          <w:sz w:val="28"/>
          <w:szCs w:val="28"/>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схема санитарной очистки территории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Разработчиком схемы санитарной очистки территории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 является  администрация поселения.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Основанием для разработки схемы санитарной очистки послужили:</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1. Федеральный закон от 30.03.1999 г. № 52 «О санитарно-эпидемиологическом благополучии населения».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2. Федеральный закон от 10.01.2002 г. № 7-ФЗ «Об охране окружающей природной среды».</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3. Федеральный закон от 24.06.1998 г. № 89-ФЗ  «Об отходах производства и потребления».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4. Федеральный закон от 21.12.1994 г. № 68-ФЗ «О защите населения и территорий от чрезвычайных ситуаций природного и техногенного характера».</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5. </w:t>
      </w:r>
      <w:proofErr w:type="spellStart"/>
      <w:r w:rsidRPr="002C3167">
        <w:rPr>
          <w:rFonts w:eastAsia="Times New Roman"/>
          <w:sz w:val="28"/>
          <w:szCs w:val="28"/>
        </w:rPr>
        <w:t>СанПиН</w:t>
      </w:r>
      <w:proofErr w:type="spellEnd"/>
      <w:r w:rsidRPr="002C3167">
        <w:rPr>
          <w:rFonts w:eastAsia="Times New Roman"/>
          <w:sz w:val="28"/>
          <w:szCs w:val="28"/>
        </w:rPr>
        <w:t xml:space="preserve"> 42-128-4690-88 «Санитарные правила содержания территорий населенных мест».</w:t>
      </w:r>
    </w:p>
    <w:p w:rsidR="00A1132C" w:rsidRPr="002C3167" w:rsidRDefault="00A1132C" w:rsidP="00A1132C">
      <w:pPr>
        <w:widowControl w:val="0"/>
        <w:jc w:val="both"/>
        <w:rPr>
          <w:rFonts w:eastAsia="Times New Roman"/>
          <w:color w:val="442E19"/>
          <w:sz w:val="28"/>
          <w:szCs w:val="28"/>
        </w:rPr>
      </w:pPr>
      <w:r w:rsidRPr="002C3167">
        <w:rPr>
          <w:rFonts w:eastAsia="Times New Roman"/>
          <w:color w:val="442E19"/>
          <w:sz w:val="28"/>
          <w:szCs w:val="28"/>
        </w:rPr>
        <w:t>  </w:t>
      </w:r>
    </w:p>
    <w:p w:rsidR="00A1132C" w:rsidRPr="002C3167" w:rsidRDefault="00A1132C" w:rsidP="00A1132C">
      <w:pPr>
        <w:widowControl w:val="0"/>
        <w:numPr>
          <w:ilvl w:val="0"/>
          <w:numId w:val="5"/>
        </w:numPr>
        <w:jc w:val="center"/>
        <w:outlineLvl w:val="1"/>
        <w:rPr>
          <w:rFonts w:eastAsia="Times New Roman"/>
          <w:b/>
          <w:caps/>
          <w:kern w:val="36"/>
          <w:sz w:val="28"/>
          <w:szCs w:val="28"/>
        </w:rPr>
      </w:pPr>
      <w:r w:rsidRPr="002C3167">
        <w:rPr>
          <w:rFonts w:eastAsia="Times New Roman"/>
          <w:b/>
          <w:caps/>
          <w:kern w:val="36"/>
          <w:sz w:val="28"/>
          <w:szCs w:val="28"/>
        </w:rPr>
        <w:t>Общие ПОЛОЖЕНИЯ</w:t>
      </w:r>
    </w:p>
    <w:p w:rsidR="00A1132C" w:rsidRPr="002C3167" w:rsidRDefault="00A1132C" w:rsidP="00A1132C">
      <w:pPr>
        <w:widowControl w:val="0"/>
        <w:ind w:left="720"/>
        <w:outlineLvl w:val="1"/>
        <w:rPr>
          <w:rFonts w:eastAsia="Times New Roman"/>
          <w:b/>
          <w:caps/>
          <w:kern w:val="36"/>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Генеральная схема очистки территории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 направлена на решение комплекса работ по организации, сбора, удаления и размещения бытовых отходов, а также определяет очередность осуществления этих мероприятий. </w:t>
      </w:r>
    </w:p>
    <w:p w:rsidR="00A1132C" w:rsidRPr="002C3167" w:rsidRDefault="00A1132C" w:rsidP="00A1132C">
      <w:pPr>
        <w:widowControl w:val="0"/>
        <w:jc w:val="both"/>
        <w:rPr>
          <w:rFonts w:eastAsia="Times New Roman"/>
          <w:sz w:val="28"/>
          <w:szCs w:val="28"/>
        </w:rPr>
      </w:pPr>
      <w:r w:rsidRPr="002C3167">
        <w:rPr>
          <w:rFonts w:eastAsia="Times New Roman"/>
          <w:sz w:val="28"/>
          <w:szCs w:val="28"/>
        </w:rPr>
        <w:t> </w:t>
      </w:r>
    </w:p>
    <w:p w:rsidR="00A1132C" w:rsidRPr="002C3167" w:rsidRDefault="00A1132C" w:rsidP="00A1132C">
      <w:pPr>
        <w:widowControl w:val="0"/>
        <w:numPr>
          <w:ilvl w:val="1"/>
          <w:numId w:val="4"/>
        </w:numPr>
        <w:jc w:val="center"/>
        <w:rPr>
          <w:rFonts w:eastAsia="Times New Roman"/>
          <w:b/>
          <w:bCs/>
          <w:sz w:val="28"/>
          <w:szCs w:val="28"/>
        </w:rPr>
      </w:pPr>
      <w:r w:rsidRPr="002C3167">
        <w:rPr>
          <w:rFonts w:eastAsia="Times New Roman"/>
          <w:b/>
          <w:bCs/>
          <w:sz w:val="28"/>
          <w:szCs w:val="28"/>
        </w:rPr>
        <w:t>Общие сведения о поселении.</w:t>
      </w:r>
    </w:p>
    <w:p w:rsidR="00A1132C" w:rsidRPr="002C3167" w:rsidRDefault="00A1132C" w:rsidP="00A1132C">
      <w:pPr>
        <w:widowControl w:val="0"/>
        <w:ind w:left="420"/>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b/>
          <w:bCs/>
          <w:sz w:val="28"/>
          <w:szCs w:val="28"/>
        </w:rPr>
        <w:t xml:space="preserve">           </w:t>
      </w:r>
      <w:r w:rsidRPr="002C3167">
        <w:rPr>
          <w:rFonts w:eastAsia="Times New Roman"/>
          <w:sz w:val="28"/>
          <w:szCs w:val="28"/>
        </w:rPr>
        <w:t xml:space="preserve"> В состав МО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входят два населенных пункта: пос. Силикатный и с. </w:t>
      </w:r>
      <w:proofErr w:type="spellStart"/>
      <w:r w:rsidRPr="002C3167">
        <w:rPr>
          <w:rFonts w:eastAsia="Times New Roman"/>
          <w:sz w:val="28"/>
          <w:szCs w:val="28"/>
        </w:rPr>
        <w:t>Шингарино</w:t>
      </w:r>
      <w:proofErr w:type="spellEnd"/>
      <w:r w:rsidRPr="002C3167">
        <w:rPr>
          <w:rFonts w:eastAsia="Times New Roman"/>
          <w:sz w:val="28"/>
          <w:szCs w:val="28"/>
        </w:rPr>
        <w:t> </w:t>
      </w:r>
    </w:p>
    <w:p w:rsidR="00A1132C" w:rsidRPr="002C3167" w:rsidRDefault="00A1132C" w:rsidP="00A1132C">
      <w:pPr>
        <w:widowControl w:val="0"/>
        <w:spacing w:after="120"/>
        <w:ind w:firstLine="708"/>
        <w:jc w:val="both"/>
        <w:rPr>
          <w:rFonts w:eastAsia="Times New Roman"/>
          <w:sz w:val="28"/>
          <w:szCs w:val="28"/>
        </w:rPr>
      </w:pP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сельское поселение входит в состав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 и расположено от муниципального образования   </w:t>
      </w:r>
      <w:proofErr w:type="gramStart"/>
      <w:r w:rsidRPr="002C3167">
        <w:rPr>
          <w:rFonts w:eastAsia="Times New Roman"/>
          <w:sz w:val="28"/>
          <w:szCs w:val="28"/>
        </w:rPr>
        <w:t>г</w:t>
      </w:r>
      <w:proofErr w:type="gramEnd"/>
      <w:r w:rsidRPr="002C3167">
        <w:rPr>
          <w:rFonts w:eastAsia="Times New Roman"/>
          <w:sz w:val="28"/>
          <w:szCs w:val="28"/>
        </w:rPr>
        <w:t xml:space="preserve">. </w:t>
      </w:r>
      <w:proofErr w:type="spellStart"/>
      <w:r w:rsidRPr="002C3167">
        <w:rPr>
          <w:rFonts w:eastAsia="Times New Roman"/>
          <w:sz w:val="28"/>
          <w:szCs w:val="28"/>
        </w:rPr>
        <w:t>Ковылкино</w:t>
      </w:r>
      <w:proofErr w:type="spellEnd"/>
      <w:r w:rsidRPr="002C3167">
        <w:rPr>
          <w:rFonts w:eastAsia="Times New Roman"/>
          <w:sz w:val="28"/>
          <w:szCs w:val="28"/>
        </w:rPr>
        <w:t xml:space="preserve"> на расстоянии 17 км в северном направлении, расстояние до г. Саранска 136 км. </w:t>
      </w:r>
    </w:p>
    <w:p w:rsidR="00A1132C" w:rsidRPr="002C3167" w:rsidRDefault="00A1132C" w:rsidP="00A1132C">
      <w:pPr>
        <w:widowControl w:val="0"/>
        <w:spacing w:after="120"/>
        <w:ind w:firstLine="708"/>
        <w:jc w:val="both"/>
        <w:rPr>
          <w:rFonts w:eastAsia="Times New Roman"/>
          <w:sz w:val="28"/>
          <w:szCs w:val="28"/>
        </w:rPr>
      </w:pPr>
      <w:r w:rsidRPr="002C3167">
        <w:rPr>
          <w:rFonts w:eastAsia="Times New Roman"/>
          <w:sz w:val="28"/>
          <w:szCs w:val="28"/>
        </w:rPr>
        <w:t xml:space="preserve">Законом Республики Мордовия от 07 февраля 2005 г. N 13-З были установлены границы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муниципального образования.</w:t>
      </w:r>
      <w:r w:rsidRPr="002C3167">
        <w:rPr>
          <w:sz w:val="28"/>
          <w:szCs w:val="28"/>
        </w:rPr>
        <w:t xml:space="preserve"> </w:t>
      </w:r>
      <w:proofErr w:type="gramStart"/>
      <w:r w:rsidRPr="002C3167">
        <w:rPr>
          <w:sz w:val="28"/>
          <w:szCs w:val="28"/>
        </w:rPr>
        <w:t xml:space="preserve">Северная граница проходит по административной границе МО   </w:t>
      </w:r>
      <w:proofErr w:type="spellStart"/>
      <w:r w:rsidRPr="002C3167">
        <w:rPr>
          <w:sz w:val="28"/>
          <w:szCs w:val="28"/>
        </w:rPr>
        <w:t>Изосимовского</w:t>
      </w:r>
      <w:proofErr w:type="spellEnd"/>
      <w:r w:rsidRPr="002C3167">
        <w:rPr>
          <w:sz w:val="28"/>
          <w:szCs w:val="28"/>
        </w:rPr>
        <w:t xml:space="preserve"> сельского  поселения, восточная граница – МО  Краснопресненское сельского  поселения, западная – Троицкое    сельского поселения, южная граница - МО  </w:t>
      </w:r>
      <w:proofErr w:type="spellStart"/>
      <w:r w:rsidRPr="002C3167">
        <w:rPr>
          <w:sz w:val="28"/>
          <w:szCs w:val="28"/>
        </w:rPr>
        <w:t>Курнинское</w:t>
      </w:r>
      <w:proofErr w:type="spellEnd"/>
      <w:r w:rsidRPr="002C3167">
        <w:rPr>
          <w:sz w:val="28"/>
          <w:szCs w:val="28"/>
        </w:rPr>
        <w:t xml:space="preserve"> сельское поселение</w:t>
      </w:r>
      <w:r w:rsidRPr="002C3167">
        <w:rPr>
          <w:rFonts w:eastAsia="Times New Roman"/>
          <w:sz w:val="28"/>
          <w:szCs w:val="28"/>
        </w:rPr>
        <w:t xml:space="preserve">                                   Рассматриваемая территория представляет собой полого-наклонную холмистую местность.  </w:t>
      </w:r>
      <w:proofErr w:type="gramEnd"/>
    </w:p>
    <w:p w:rsidR="00A1132C" w:rsidRPr="002C3167" w:rsidRDefault="00A1132C" w:rsidP="00A1132C">
      <w:pPr>
        <w:widowControl w:val="0"/>
        <w:ind w:right="-2" w:firstLine="567"/>
        <w:jc w:val="both"/>
        <w:rPr>
          <w:rFonts w:eastAsia="Times New Roman"/>
          <w:sz w:val="28"/>
          <w:szCs w:val="28"/>
        </w:rPr>
      </w:pPr>
      <w:r w:rsidRPr="002C3167">
        <w:rPr>
          <w:rFonts w:eastAsia="Times New Roman"/>
          <w:sz w:val="28"/>
          <w:szCs w:val="28"/>
        </w:rPr>
        <w:t xml:space="preserve">Численность населения поселения на 01.01.2014 г. составила 1193 человек,  в том числе в п. Силикатный - 1051 человек, в с. </w:t>
      </w:r>
      <w:proofErr w:type="spellStart"/>
      <w:r w:rsidRPr="002C3167">
        <w:rPr>
          <w:rFonts w:eastAsia="Times New Roman"/>
          <w:sz w:val="28"/>
          <w:szCs w:val="28"/>
        </w:rPr>
        <w:t>Шингарино</w:t>
      </w:r>
      <w:proofErr w:type="spellEnd"/>
      <w:r w:rsidRPr="002C3167">
        <w:rPr>
          <w:rFonts w:eastAsia="Times New Roman"/>
          <w:sz w:val="28"/>
          <w:szCs w:val="28"/>
        </w:rPr>
        <w:t xml:space="preserve"> - 141 человека. Площадь земель населенных пунктов муниципального образования  6182 га. Население преимущественно занято в промышленном производстве и сфере оказания услуг (торговля, образование, медицина и прочее). </w:t>
      </w:r>
    </w:p>
    <w:p w:rsidR="00A1132C" w:rsidRPr="002C3167" w:rsidRDefault="00A1132C" w:rsidP="00A1132C">
      <w:pPr>
        <w:widowControl w:val="0"/>
        <w:ind w:right="-2" w:firstLine="567"/>
        <w:jc w:val="both"/>
        <w:rPr>
          <w:sz w:val="28"/>
          <w:szCs w:val="28"/>
        </w:rPr>
      </w:pPr>
      <w:r w:rsidRPr="002C3167">
        <w:rPr>
          <w:rFonts w:eastAsia="Times New Roman"/>
          <w:sz w:val="28"/>
          <w:szCs w:val="28"/>
        </w:rPr>
        <w:t>Общая площадь жилого фонда по состоянию на 1 января 2016г-20033,6кв.м.</w:t>
      </w:r>
      <w:r w:rsidRPr="002C3167">
        <w:rPr>
          <w:sz w:val="28"/>
          <w:szCs w:val="28"/>
        </w:rPr>
        <w:t xml:space="preserve"> На территории поселения имеется централизованная система теплоснабжения, протяженность тепловых сетей составляет 4750 км в двухтрубном измерении, водопроводной сети 5585 км, канализационной сети 2140 км, газопровод протяжностью 5497.0</w:t>
      </w:r>
      <w:r w:rsidRPr="002C3167">
        <w:rPr>
          <w:color w:val="FF0000"/>
          <w:sz w:val="28"/>
          <w:szCs w:val="28"/>
        </w:rPr>
        <w:t xml:space="preserve"> </w:t>
      </w:r>
      <w:r w:rsidRPr="002C3167">
        <w:rPr>
          <w:sz w:val="28"/>
          <w:szCs w:val="28"/>
        </w:rPr>
        <w:t>км, электролиния протяжностью 9,8 км.</w:t>
      </w:r>
    </w:p>
    <w:p w:rsidR="00A1132C" w:rsidRPr="002C3167" w:rsidRDefault="00A1132C" w:rsidP="00A1132C">
      <w:pPr>
        <w:widowControl w:val="0"/>
        <w:ind w:right="-2" w:firstLine="567"/>
        <w:jc w:val="both"/>
        <w:rPr>
          <w:rFonts w:eastAsia="Times New Roman"/>
          <w:sz w:val="28"/>
          <w:szCs w:val="28"/>
        </w:rPr>
      </w:pPr>
      <w:r w:rsidRPr="002C3167">
        <w:rPr>
          <w:sz w:val="28"/>
          <w:szCs w:val="28"/>
        </w:rPr>
        <w:t xml:space="preserve"> </w:t>
      </w:r>
      <w:proofErr w:type="spellStart"/>
      <w:r w:rsidRPr="002C3167">
        <w:rPr>
          <w:sz w:val="28"/>
          <w:szCs w:val="28"/>
        </w:rPr>
        <w:t>Улично</w:t>
      </w:r>
      <w:proofErr w:type="spellEnd"/>
      <w:r w:rsidRPr="002C3167">
        <w:rPr>
          <w:sz w:val="28"/>
          <w:szCs w:val="28"/>
        </w:rPr>
        <w:t xml:space="preserve"> – дорожная сеть в поселении состоит из 11 улиц общей протяженностью 9,26 км. Ливневая канализация, подземные водостоки  отсутствуют.</w:t>
      </w:r>
    </w:p>
    <w:p w:rsidR="00A1132C" w:rsidRPr="002C3167" w:rsidRDefault="00A1132C" w:rsidP="00A1132C">
      <w:pPr>
        <w:widowControl w:val="0"/>
        <w:ind w:left="-148"/>
        <w:jc w:val="both"/>
        <w:outlineLvl w:val="1"/>
        <w:rPr>
          <w:rFonts w:eastAsia="Times New Roman"/>
          <w:caps/>
          <w:color w:val="3B85AA"/>
          <w:kern w:val="36"/>
          <w:sz w:val="28"/>
          <w:szCs w:val="28"/>
        </w:rPr>
      </w:pPr>
      <w:r w:rsidRPr="002C3167">
        <w:rPr>
          <w:rFonts w:eastAsia="Times New Roman"/>
          <w:caps/>
          <w:color w:val="3B85AA"/>
          <w:kern w:val="36"/>
          <w:sz w:val="28"/>
          <w:szCs w:val="28"/>
        </w:rPr>
        <w:t> </w:t>
      </w:r>
    </w:p>
    <w:p w:rsidR="00A1132C" w:rsidRPr="002C3167" w:rsidRDefault="00A1132C" w:rsidP="00A1132C">
      <w:pPr>
        <w:widowControl w:val="0"/>
        <w:numPr>
          <w:ilvl w:val="1"/>
          <w:numId w:val="4"/>
        </w:numPr>
        <w:jc w:val="center"/>
        <w:outlineLvl w:val="0"/>
        <w:rPr>
          <w:rFonts w:eastAsia="Times New Roman"/>
          <w:b/>
          <w:bCs/>
          <w:kern w:val="36"/>
          <w:sz w:val="28"/>
          <w:szCs w:val="28"/>
        </w:rPr>
      </w:pPr>
      <w:r w:rsidRPr="002C3167">
        <w:rPr>
          <w:rFonts w:eastAsia="Times New Roman"/>
          <w:b/>
          <w:bCs/>
          <w:kern w:val="36"/>
          <w:sz w:val="28"/>
          <w:szCs w:val="28"/>
        </w:rPr>
        <w:t>Климатическая характеристика территории.</w:t>
      </w:r>
    </w:p>
    <w:p w:rsidR="00A1132C" w:rsidRPr="002C3167" w:rsidRDefault="00A1132C" w:rsidP="00A1132C">
      <w:pPr>
        <w:widowControl w:val="0"/>
        <w:ind w:left="420"/>
        <w:outlineLvl w:val="0"/>
        <w:rPr>
          <w:rFonts w:eastAsia="Times New Roman"/>
          <w:b/>
          <w:bCs/>
          <w:kern w:val="36"/>
          <w:sz w:val="28"/>
          <w:szCs w:val="28"/>
        </w:rPr>
      </w:pPr>
    </w:p>
    <w:p w:rsidR="00A1132C" w:rsidRPr="002C3167" w:rsidRDefault="00A1132C" w:rsidP="00A1132C">
      <w:pPr>
        <w:widowControl w:val="0"/>
        <w:jc w:val="both"/>
        <w:rPr>
          <w:rFonts w:eastAsia="Times New Roman"/>
          <w:sz w:val="28"/>
          <w:szCs w:val="28"/>
        </w:rPr>
      </w:pPr>
      <w:r w:rsidRPr="002C3167">
        <w:rPr>
          <w:rFonts w:eastAsia="Times New Roman"/>
          <w:b/>
          <w:bCs/>
          <w:kern w:val="36"/>
          <w:sz w:val="28"/>
          <w:szCs w:val="28"/>
        </w:rPr>
        <w:t xml:space="preserve">          </w:t>
      </w:r>
      <w:r w:rsidRPr="002C3167">
        <w:rPr>
          <w:rFonts w:eastAsia="Times New Roman"/>
          <w:sz w:val="28"/>
          <w:szCs w:val="28"/>
        </w:rPr>
        <w:t xml:space="preserve"> Климат на территории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умеренно-континентальный. Его особенность определяется положением Республики Мордовия в центральной части европейской территории России на широте 53 </w:t>
      </w:r>
      <w:r w:rsidRPr="002C3167">
        <w:rPr>
          <w:rFonts w:eastAsia="Times New Roman"/>
          <w:sz w:val="28"/>
          <w:szCs w:val="28"/>
          <w:vertAlign w:val="superscript"/>
        </w:rPr>
        <w:t xml:space="preserve">о </w:t>
      </w:r>
      <w:r w:rsidRPr="002C3167">
        <w:rPr>
          <w:rFonts w:eastAsia="Times New Roman"/>
          <w:sz w:val="28"/>
          <w:szCs w:val="28"/>
        </w:rPr>
        <w:t xml:space="preserve">– 55 </w:t>
      </w:r>
      <w:proofErr w:type="gramStart"/>
      <w:r w:rsidRPr="002C3167">
        <w:rPr>
          <w:rFonts w:eastAsia="Times New Roman"/>
          <w:sz w:val="28"/>
          <w:szCs w:val="28"/>
          <w:vertAlign w:val="superscript"/>
        </w:rPr>
        <w:t>о</w:t>
      </w:r>
      <w:proofErr w:type="gramEnd"/>
      <w:r w:rsidRPr="002C3167">
        <w:rPr>
          <w:rFonts w:eastAsia="Times New Roman"/>
          <w:sz w:val="28"/>
          <w:szCs w:val="28"/>
          <w:vertAlign w:val="superscript"/>
        </w:rPr>
        <w:t xml:space="preserve"> </w:t>
      </w:r>
      <w:r w:rsidRPr="002C3167">
        <w:rPr>
          <w:rFonts w:eastAsia="Times New Roman"/>
          <w:sz w:val="28"/>
          <w:szCs w:val="28"/>
        </w:rPr>
        <w:t xml:space="preserve">с. </w:t>
      </w:r>
      <w:proofErr w:type="spellStart"/>
      <w:r w:rsidRPr="002C3167">
        <w:rPr>
          <w:rFonts w:eastAsia="Times New Roman"/>
          <w:sz w:val="28"/>
          <w:szCs w:val="28"/>
        </w:rPr>
        <w:t>ш</w:t>
      </w:r>
      <w:proofErr w:type="spellEnd"/>
      <w:r w:rsidRPr="002C3167">
        <w:rPr>
          <w:rFonts w:eastAsia="Times New Roman"/>
          <w:sz w:val="28"/>
          <w:szCs w:val="28"/>
        </w:rPr>
        <w:t>., на стыке природных зон лесов и степей.</w:t>
      </w:r>
    </w:p>
    <w:p w:rsidR="00A1132C" w:rsidRPr="002C3167" w:rsidRDefault="00A1132C" w:rsidP="00A1132C">
      <w:pPr>
        <w:jc w:val="both"/>
        <w:rPr>
          <w:sz w:val="28"/>
          <w:szCs w:val="28"/>
        </w:rPr>
      </w:pPr>
      <w:r w:rsidRPr="002C3167">
        <w:rPr>
          <w:sz w:val="28"/>
          <w:szCs w:val="28"/>
        </w:rPr>
        <w:t xml:space="preserve">           Опасные метеорологические явления, приводящие к ЧС, и главным образом на дорогах, – метели, ливневые дожди, град, гололёд.</w:t>
      </w:r>
    </w:p>
    <w:p w:rsidR="00A1132C" w:rsidRPr="002C3167" w:rsidRDefault="00A1132C" w:rsidP="00A1132C">
      <w:pPr>
        <w:jc w:val="both"/>
        <w:rPr>
          <w:rFonts w:eastAsia="Times New Roman"/>
          <w:sz w:val="28"/>
          <w:szCs w:val="28"/>
        </w:rPr>
      </w:pPr>
      <w:r w:rsidRPr="002C3167">
        <w:rPr>
          <w:sz w:val="28"/>
          <w:szCs w:val="28"/>
        </w:rPr>
        <w:t xml:space="preserve">           Почвенные ресурсы представлены </w:t>
      </w:r>
      <w:proofErr w:type="spellStart"/>
      <w:r w:rsidRPr="002C3167">
        <w:rPr>
          <w:sz w:val="28"/>
          <w:szCs w:val="28"/>
        </w:rPr>
        <w:t>песчанные</w:t>
      </w:r>
      <w:proofErr w:type="spellEnd"/>
      <w:r w:rsidRPr="002C3167">
        <w:rPr>
          <w:sz w:val="28"/>
          <w:szCs w:val="28"/>
        </w:rPr>
        <w:t xml:space="preserve">, </w:t>
      </w:r>
      <w:proofErr w:type="spellStart"/>
      <w:r w:rsidRPr="002C3167">
        <w:rPr>
          <w:sz w:val="28"/>
          <w:szCs w:val="28"/>
        </w:rPr>
        <w:t>торфянные</w:t>
      </w:r>
      <w:proofErr w:type="spellEnd"/>
      <w:r w:rsidRPr="002C3167">
        <w:rPr>
          <w:sz w:val="28"/>
          <w:szCs w:val="28"/>
        </w:rPr>
        <w:t>. Вследствие неоднородности условий почвообразования среди зональных почв в виде небольших полос и пятен встречаются интразональные почвы: лугово-черноземные, пойменные, лугово-торфяные, серо – лесные, которые создают пестроту почвенного комплекса.</w:t>
      </w:r>
    </w:p>
    <w:p w:rsidR="00A1132C" w:rsidRPr="002C3167" w:rsidRDefault="00A1132C" w:rsidP="00A1132C">
      <w:pPr>
        <w:jc w:val="both"/>
        <w:rPr>
          <w:sz w:val="28"/>
          <w:szCs w:val="28"/>
        </w:rPr>
      </w:pPr>
      <w:r w:rsidRPr="002C3167">
        <w:rPr>
          <w:rFonts w:eastAsia="Times New Roman"/>
          <w:sz w:val="28"/>
          <w:szCs w:val="28"/>
        </w:rPr>
        <w:lastRenderedPageBreak/>
        <w:t xml:space="preserve">           Даты устойчивого перехода средней суточной температуры воздуха через 0</w:t>
      </w:r>
      <w:r w:rsidRPr="002C3167">
        <w:rPr>
          <w:rFonts w:eastAsia="Times New Roman"/>
          <w:sz w:val="28"/>
          <w:szCs w:val="28"/>
          <w:vertAlign w:val="superscript"/>
        </w:rPr>
        <w:t>о</w:t>
      </w:r>
      <w:r w:rsidRPr="002C3167">
        <w:rPr>
          <w:rFonts w:eastAsia="Times New Roman"/>
          <w:sz w:val="28"/>
          <w:szCs w:val="28"/>
        </w:rPr>
        <w:t xml:space="preserve"> приходятся весной на 28-31 марта, осенью 7-9 ноября. Продолжительность теплого периода составляет 220-225 дней. Холодный период 140-145 дней. Самыми холодными месяцами являются январь, февраль. Средние месячные значения температуры воздуха этих месяцев находятся в пределах от -11</w:t>
      </w:r>
      <w:r w:rsidRPr="002C3167">
        <w:rPr>
          <w:rFonts w:eastAsia="Times New Roman"/>
          <w:sz w:val="28"/>
          <w:szCs w:val="28"/>
          <w:vertAlign w:val="superscript"/>
        </w:rPr>
        <w:t>о</w:t>
      </w:r>
      <w:r w:rsidRPr="002C3167">
        <w:rPr>
          <w:rFonts w:eastAsia="Times New Roman"/>
          <w:sz w:val="28"/>
          <w:szCs w:val="28"/>
        </w:rPr>
        <w:t>С до -20</w:t>
      </w:r>
      <w:r w:rsidRPr="002C3167">
        <w:rPr>
          <w:rFonts w:eastAsia="Times New Roman"/>
          <w:sz w:val="28"/>
          <w:szCs w:val="28"/>
          <w:vertAlign w:val="superscript"/>
        </w:rPr>
        <w:t>о</w:t>
      </w:r>
      <w:r w:rsidRPr="002C3167">
        <w:rPr>
          <w:rFonts w:eastAsia="Times New Roman"/>
          <w:sz w:val="28"/>
          <w:szCs w:val="28"/>
        </w:rPr>
        <w:t xml:space="preserve">С. Самый теплый месяц – июль. Средняя месячная температура июль 19-20 </w:t>
      </w:r>
      <w:proofErr w:type="spellStart"/>
      <w:r w:rsidRPr="002C3167">
        <w:rPr>
          <w:rFonts w:eastAsia="Times New Roman"/>
          <w:sz w:val="28"/>
          <w:szCs w:val="28"/>
          <w:vertAlign w:val="superscript"/>
        </w:rPr>
        <w:t>о</w:t>
      </w:r>
      <w:r w:rsidRPr="002C3167">
        <w:rPr>
          <w:rFonts w:eastAsia="Times New Roman"/>
          <w:sz w:val="28"/>
          <w:szCs w:val="28"/>
        </w:rPr>
        <w:t>С</w:t>
      </w:r>
      <w:proofErr w:type="spellEnd"/>
      <w:r w:rsidRPr="002C3167">
        <w:rPr>
          <w:rFonts w:eastAsia="Times New Roman"/>
          <w:sz w:val="28"/>
          <w:szCs w:val="28"/>
        </w:rPr>
        <w:t>. Среднее годовое количество атмосферных осадков составляет 500-</w:t>
      </w:r>
      <w:smartTag w:uri="urn:schemas-microsoft-com:office:smarttags" w:element="metricconverter">
        <w:smartTagPr>
          <w:attr w:name="ProductID" w:val="560 мм"/>
        </w:smartTagPr>
        <w:r w:rsidRPr="002C3167">
          <w:rPr>
            <w:rFonts w:eastAsia="Times New Roman"/>
            <w:sz w:val="28"/>
            <w:szCs w:val="28"/>
          </w:rPr>
          <w:t>560 мм</w:t>
        </w:r>
      </w:smartTag>
      <w:r w:rsidRPr="002C3167">
        <w:rPr>
          <w:rFonts w:eastAsia="Times New Roman"/>
          <w:sz w:val="28"/>
          <w:szCs w:val="28"/>
        </w:rPr>
        <w:t>. На теплый период (с апреля по октябрь) приходится 350-</w:t>
      </w:r>
      <w:smartTag w:uri="urn:schemas-microsoft-com:office:smarttags" w:element="metricconverter">
        <w:smartTagPr>
          <w:attr w:name="ProductID" w:val="375 мм"/>
        </w:smartTagPr>
        <w:r w:rsidRPr="002C3167">
          <w:rPr>
            <w:rFonts w:eastAsia="Times New Roman"/>
            <w:sz w:val="28"/>
            <w:szCs w:val="28"/>
          </w:rPr>
          <w:t>375 мм</w:t>
        </w:r>
      </w:smartTag>
      <w:r w:rsidRPr="002C3167">
        <w:rPr>
          <w:rFonts w:eastAsia="Times New Roman"/>
          <w:sz w:val="28"/>
          <w:szCs w:val="28"/>
        </w:rPr>
        <w:t>. Максимальное количество осадков выпадает в три летних месяца 180-</w:t>
      </w:r>
      <w:smartTag w:uri="urn:schemas-microsoft-com:office:smarttags" w:element="metricconverter">
        <w:smartTagPr>
          <w:attr w:name="ProductID" w:val="195 мм"/>
        </w:smartTagPr>
        <w:r w:rsidRPr="002C3167">
          <w:rPr>
            <w:rFonts w:eastAsia="Times New Roman"/>
            <w:sz w:val="28"/>
            <w:szCs w:val="28"/>
          </w:rPr>
          <w:t>195 мм</w:t>
        </w:r>
      </w:smartTag>
      <w:r w:rsidRPr="002C3167">
        <w:rPr>
          <w:rFonts w:eastAsia="Times New Roman"/>
          <w:sz w:val="28"/>
          <w:szCs w:val="28"/>
        </w:rPr>
        <w:t>.</w:t>
      </w:r>
    </w:p>
    <w:p w:rsidR="00A1132C" w:rsidRPr="002C3167" w:rsidRDefault="00A1132C" w:rsidP="00A1132C">
      <w:pPr>
        <w:widowControl w:val="0"/>
        <w:shd w:val="clear" w:color="auto" w:fill="FFFFFF"/>
        <w:ind w:right="-51" w:firstLine="708"/>
        <w:jc w:val="both"/>
        <w:rPr>
          <w:rFonts w:eastAsia="Times New Roman"/>
          <w:sz w:val="28"/>
          <w:szCs w:val="28"/>
        </w:rPr>
      </w:pPr>
      <w:r w:rsidRPr="002C3167">
        <w:rPr>
          <w:rFonts w:eastAsia="Times New Roman"/>
          <w:sz w:val="28"/>
          <w:szCs w:val="28"/>
        </w:rPr>
        <w:t>Среди неблагоприятных климатических явлений, в течение года, отмечаются гололед (8-15 раз), метели (15-20), град (3-5), грозы (10-15). В весенне-летний период почти ежегодно бывают засухи в течение 10-15 дней.</w:t>
      </w:r>
    </w:p>
    <w:p w:rsidR="00A1132C" w:rsidRPr="002C3167" w:rsidRDefault="00A1132C" w:rsidP="00A1132C">
      <w:pPr>
        <w:widowControl w:val="0"/>
        <w:ind w:firstLine="708"/>
        <w:jc w:val="both"/>
        <w:rPr>
          <w:rFonts w:eastAsia="Times New Roman"/>
          <w:sz w:val="28"/>
          <w:szCs w:val="28"/>
        </w:rPr>
      </w:pPr>
      <w:r w:rsidRPr="002C3167">
        <w:rPr>
          <w:rFonts w:eastAsia="Times New Roman"/>
          <w:bCs/>
          <w:sz w:val="28"/>
          <w:szCs w:val="28"/>
        </w:rPr>
        <w:t>Общие выводы:</w:t>
      </w:r>
      <w:r w:rsidRPr="002C3167">
        <w:rPr>
          <w:rFonts w:eastAsia="Times New Roman"/>
          <w:sz w:val="28"/>
          <w:szCs w:val="28"/>
        </w:rPr>
        <w:t xml:space="preserve"> климатические условия поселения не вызывают планировочных ограничений и являются относительно благоприятными для хозяйственной деятельности, а также для проведения как летнего, так и зимнего отдыха.</w:t>
      </w: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jc w:val="center"/>
        <w:outlineLvl w:val="1"/>
        <w:rPr>
          <w:rFonts w:eastAsia="Times New Roman"/>
          <w:b/>
          <w:caps/>
          <w:kern w:val="36"/>
          <w:sz w:val="28"/>
          <w:szCs w:val="28"/>
        </w:rPr>
      </w:pPr>
      <w:r w:rsidRPr="002C3167">
        <w:rPr>
          <w:rFonts w:eastAsia="Times New Roman"/>
          <w:b/>
          <w:caps/>
          <w:kern w:val="36"/>
          <w:sz w:val="28"/>
          <w:szCs w:val="28"/>
        </w:rPr>
        <w:t>2. Основная часть.</w:t>
      </w:r>
    </w:p>
    <w:p w:rsidR="00A1132C" w:rsidRPr="002C3167" w:rsidRDefault="00A1132C" w:rsidP="00A1132C">
      <w:pPr>
        <w:widowControl w:val="0"/>
        <w:jc w:val="center"/>
        <w:rPr>
          <w:rFonts w:eastAsia="Times New Roman"/>
          <w:sz w:val="28"/>
          <w:szCs w:val="28"/>
        </w:rPr>
      </w:pPr>
    </w:p>
    <w:p w:rsidR="00A1132C" w:rsidRPr="002C3167" w:rsidRDefault="00A1132C" w:rsidP="00A1132C">
      <w:pPr>
        <w:widowControl w:val="0"/>
        <w:jc w:val="center"/>
        <w:outlineLvl w:val="0"/>
        <w:rPr>
          <w:rFonts w:eastAsia="Times New Roman"/>
          <w:b/>
          <w:bCs/>
          <w:kern w:val="36"/>
          <w:sz w:val="28"/>
          <w:szCs w:val="28"/>
        </w:rPr>
      </w:pPr>
      <w:r w:rsidRPr="002C3167">
        <w:rPr>
          <w:rFonts w:eastAsia="Times New Roman"/>
          <w:b/>
          <w:bCs/>
          <w:kern w:val="36"/>
          <w:sz w:val="28"/>
          <w:szCs w:val="28"/>
        </w:rPr>
        <w:t>2.1. Современное состояние санитарно-защитных зон поселения</w:t>
      </w:r>
    </w:p>
    <w:p w:rsidR="00A1132C" w:rsidRPr="002C3167" w:rsidRDefault="00A1132C" w:rsidP="00A1132C">
      <w:pPr>
        <w:widowControl w:val="0"/>
        <w:jc w:val="both"/>
        <w:rPr>
          <w:rFonts w:eastAsia="Times New Roman"/>
          <w:color w:val="442E19"/>
          <w:sz w:val="28"/>
          <w:szCs w:val="28"/>
        </w:rPr>
      </w:pPr>
      <w:r w:rsidRPr="002C3167">
        <w:rPr>
          <w:rFonts w:eastAsia="Times New Roman"/>
          <w:color w:val="442E19"/>
          <w:sz w:val="28"/>
          <w:szCs w:val="28"/>
        </w:rPr>
        <w:t xml:space="preserve">        </w:t>
      </w:r>
      <w:r w:rsidRPr="002C3167">
        <w:rPr>
          <w:rFonts w:eastAsia="Times New Roman"/>
          <w:sz w:val="28"/>
          <w:szCs w:val="28"/>
        </w:rPr>
        <w:t>Для выполнения  природоохранных и санитарно-гигиенических требований на территории поселения выделяются зоны с особыми условиями использования:</w:t>
      </w:r>
    </w:p>
    <w:p w:rsidR="00A1132C" w:rsidRPr="002C3167" w:rsidRDefault="00A1132C" w:rsidP="00A1132C">
      <w:pPr>
        <w:widowControl w:val="0"/>
        <w:numPr>
          <w:ilvl w:val="0"/>
          <w:numId w:val="2"/>
        </w:numPr>
        <w:tabs>
          <w:tab w:val="left" w:pos="993"/>
        </w:tabs>
        <w:jc w:val="both"/>
        <w:rPr>
          <w:rFonts w:eastAsia="Times New Roman"/>
          <w:sz w:val="28"/>
          <w:szCs w:val="28"/>
        </w:rPr>
      </w:pPr>
      <w:r w:rsidRPr="002C3167">
        <w:rPr>
          <w:rFonts w:eastAsia="Times New Roman"/>
          <w:sz w:val="28"/>
          <w:szCs w:val="28"/>
        </w:rPr>
        <w:t xml:space="preserve">санитарно-защитные зоны (СЗЗ) предприятий, сооружений и иных объектов; </w:t>
      </w:r>
    </w:p>
    <w:p w:rsidR="00A1132C" w:rsidRPr="002C3167" w:rsidRDefault="00A1132C" w:rsidP="00A1132C">
      <w:pPr>
        <w:widowControl w:val="0"/>
        <w:numPr>
          <w:ilvl w:val="0"/>
          <w:numId w:val="2"/>
        </w:numPr>
        <w:tabs>
          <w:tab w:val="left" w:pos="993"/>
        </w:tabs>
        <w:jc w:val="both"/>
        <w:rPr>
          <w:rFonts w:eastAsia="Times New Roman"/>
          <w:sz w:val="28"/>
          <w:szCs w:val="28"/>
        </w:rPr>
      </w:pPr>
      <w:proofErr w:type="spellStart"/>
      <w:r w:rsidRPr="002C3167">
        <w:rPr>
          <w:rFonts w:eastAsia="Times New Roman"/>
          <w:sz w:val="28"/>
          <w:szCs w:val="28"/>
        </w:rPr>
        <w:t>водоохранные</w:t>
      </w:r>
      <w:proofErr w:type="spellEnd"/>
      <w:r w:rsidRPr="002C3167">
        <w:rPr>
          <w:rFonts w:eastAsia="Times New Roman"/>
          <w:sz w:val="28"/>
          <w:szCs w:val="28"/>
        </w:rPr>
        <w:t xml:space="preserve"> зоны; </w:t>
      </w:r>
    </w:p>
    <w:p w:rsidR="00A1132C" w:rsidRPr="002C3167" w:rsidRDefault="00A1132C" w:rsidP="00A1132C">
      <w:pPr>
        <w:widowControl w:val="0"/>
        <w:numPr>
          <w:ilvl w:val="0"/>
          <w:numId w:val="2"/>
        </w:numPr>
        <w:tabs>
          <w:tab w:val="left" w:pos="993"/>
        </w:tabs>
        <w:jc w:val="both"/>
        <w:rPr>
          <w:rFonts w:eastAsia="Times New Roman"/>
          <w:sz w:val="28"/>
          <w:szCs w:val="28"/>
        </w:rPr>
      </w:pPr>
      <w:r w:rsidRPr="002C3167">
        <w:rPr>
          <w:rFonts w:eastAsia="Times New Roman"/>
          <w:sz w:val="28"/>
          <w:szCs w:val="28"/>
        </w:rPr>
        <w:t>зоны охраны источников водоснабжения;</w:t>
      </w:r>
    </w:p>
    <w:p w:rsidR="00A1132C" w:rsidRPr="002C3167" w:rsidRDefault="00A1132C" w:rsidP="00A1132C">
      <w:pPr>
        <w:widowControl w:val="0"/>
        <w:numPr>
          <w:ilvl w:val="0"/>
          <w:numId w:val="2"/>
        </w:numPr>
        <w:jc w:val="both"/>
        <w:rPr>
          <w:rFonts w:eastAsia="Times New Roman"/>
          <w:i/>
          <w:sz w:val="28"/>
          <w:szCs w:val="28"/>
          <w:u w:val="single"/>
        </w:rPr>
      </w:pPr>
      <w:r w:rsidRPr="002C3167">
        <w:rPr>
          <w:rFonts w:eastAsia="Times New Roman"/>
          <w:sz w:val="28"/>
          <w:szCs w:val="28"/>
        </w:rPr>
        <w:t>охранные и санитарно-защитные зоны инженерной и транспортной инфраструктуры.</w:t>
      </w:r>
    </w:p>
    <w:p w:rsidR="00A1132C" w:rsidRPr="002C3167" w:rsidRDefault="00A1132C" w:rsidP="00A1132C">
      <w:pPr>
        <w:widowControl w:val="0"/>
        <w:ind w:firstLine="709"/>
        <w:jc w:val="both"/>
        <w:rPr>
          <w:rFonts w:eastAsia="Times New Roman"/>
          <w:sz w:val="28"/>
          <w:szCs w:val="28"/>
        </w:rPr>
      </w:pPr>
      <w:r w:rsidRPr="002C3167">
        <w:rPr>
          <w:rFonts w:eastAsia="Times New Roman"/>
          <w:sz w:val="28"/>
          <w:szCs w:val="28"/>
        </w:rPr>
        <w:t xml:space="preserve">Согласно </w:t>
      </w:r>
      <w:proofErr w:type="spellStart"/>
      <w:r w:rsidRPr="002C3167">
        <w:rPr>
          <w:rFonts w:eastAsia="Times New Roman"/>
          <w:sz w:val="28"/>
          <w:szCs w:val="28"/>
        </w:rPr>
        <w:t>СанПиН</w:t>
      </w:r>
      <w:proofErr w:type="spellEnd"/>
      <w:r w:rsidRPr="002C3167">
        <w:rPr>
          <w:rFonts w:eastAsia="Times New Roman"/>
          <w:sz w:val="28"/>
          <w:szCs w:val="28"/>
        </w:rPr>
        <w:t xml:space="preserve"> 2.2.1/2.1.1.1200-03 «Санитарно-защитные зоны и санитарная классификация предприятий, сооружений и иных объектов» </w:t>
      </w:r>
      <w:r w:rsidRPr="002C3167">
        <w:rPr>
          <w:rFonts w:eastAsia="Times New Roman"/>
          <w:i/>
          <w:sz w:val="28"/>
          <w:szCs w:val="28"/>
          <w:u w:val="single"/>
        </w:rPr>
        <w:t>санитарно-защитная зона</w:t>
      </w:r>
      <w:r w:rsidRPr="002C3167">
        <w:rPr>
          <w:rFonts w:eastAsia="Times New Roman"/>
          <w:sz w:val="28"/>
          <w:szCs w:val="28"/>
        </w:rPr>
        <w:t xml:space="preserve">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w:t>
      </w:r>
    </w:p>
    <w:p w:rsidR="00A1132C" w:rsidRPr="002C3167" w:rsidRDefault="00A1132C" w:rsidP="00A1132C">
      <w:pPr>
        <w:widowControl w:val="0"/>
        <w:ind w:firstLine="709"/>
        <w:jc w:val="both"/>
        <w:rPr>
          <w:rFonts w:eastAsia="Times New Roman"/>
          <w:sz w:val="28"/>
          <w:szCs w:val="28"/>
        </w:rPr>
      </w:pPr>
    </w:p>
    <w:p w:rsidR="00A1132C" w:rsidRPr="002C3167" w:rsidRDefault="00A1132C" w:rsidP="00A1132C">
      <w:pPr>
        <w:widowControl w:val="0"/>
        <w:tabs>
          <w:tab w:val="left" w:pos="0"/>
        </w:tabs>
        <w:jc w:val="center"/>
        <w:rPr>
          <w:rFonts w:eastAsia="Times New Roman"/>
          <w:b/>
          <w:sz w:val="28"/>
          <w:szCs w:val="28"/>
        </w:rPr>
      </w:pPr>
      <w:r w:rsidRPr="002C3167">
        <w:rPr>
          <w:rFonts w:eastAsia="Times New Roman"/>
          <w:b/>
          <w:sz w:val="28"/>
          <w:szCs w:val="28"/>
        </w:rPr>
        <w:t>Перечень предприятий, ведущих деятельность на территории муниципального образования, с установленными размерами СЗЗ</w:t>
      </w:r>
    </w:p>
    <w:p w:rsidR="00A1132C" w:rsidRPr="00DF5581" w:rsidRDefault="00A1132C" w:rsidP="00A1132C">
      <w:pPr>
        <w:widowControl w:val="0"/>
        <w:tabs>
          <w:tab w:val="left" w:pos="0"/>
        </w:tabs>
        <w:jc w:val="center"/>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897"/>
        <w:gridCol w:w="2308"/>
        <w:gridCol w:w="2550"/>
        <w:gridCol w:w="1952"/>
      </w:tblGrid>
      <w:tr w:rsidR="00A1132C" w:rsidRPr="00DF5581" w:rsidTr="004A36C5">
        <w:trPr>
          <w:cantSplit/>
          <w:jc w:val="center"/>
        </w:trPr>
        <w:tc>
          <w:tcPr>
            <w:tcW w:w="451" w:type="pct"/>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w:t>
            </w:r>
          </w:p>
        </w:tc>
        <w:tc>
          <w:tcPr>
            <w:tcW w:w="991" w:type="pct"/>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 xml:space="preserve">Наименование </w:t>
            </w:r>
            <w:r w:rsidRPr="00DF5581">
              <w:rPr>
                <w:rFonts w:eastAsia="Times New Roman"/>
                <w:b/>
              </w:rPr>
              <w:br/>
              <w:t>предприятия</w:t>
            </w:r>
          </w:p>
        </w:tc>
        <w:tc>
          <w:tcPr>
            <w:tcW w:w="1206" w:type="pct"/>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адрес</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Вид деятельности</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Размер СЗЗ</w:t>
            </w:r>
          </w:p>
        </w:tc>
      </w:tr>
      <w:tr w:rsidR="00A1132C" w:rsidRPr="00DF5581" w:rsidTr="004A36C5">
        <w:trPr>
          <w:cantSplit/>
          <w:jc w:val="center"/>
        </w:trPr>
        <w:tc>
          <w:tcPr>
            <w:tcW w:w="5000" w:type="pct"/>
            <w:gridSpan w:val="5"/>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 xml:space="preserve"> 1.Предприятия</w:t>
            </w:r>
          </w:p>
        </w:tc>
      </w:tr>
      <w:tr w:rsidR="00A1132C" w:rsidRPr="00DF5581" w:rsidTr="004A36C5">
        <w:trPr>
          <w:cantSplit/>
          <w:jc w:val="center"/>
        </w:trPr>
        <w:tc>
          <w:tcPr>
            <w:tcW w:w="451" w:type="pct"/>
          </w:tcPr>
          <w:p w:rsidR="00A1132C" w:rsidRPr="00DF5581" w:rsidRDefault="00A1132C" w:rsidP="004A36C5">
            <w:pPr>
              <w:widowControl w:val="0"/>
              <w:autoSpaceDE w:val="0"/>
              <w:autoSpaceDN w:val="0"/>
              <w:adjustRightInd w:val="0"/>
              <w:ind w:right="-141"/>
              <w:jc w:val="both"/>
              <w:rPr>
                <w:rFonts w:eastAsia="Times New Roman"/>
              </w:rPr>
            </w:pPr>
            <w:r w:rsidRPr="00DF5581">
              <w:rPr>
                <w:rFonts w:eastAsia="Times New Roman"/>
              </w:rPr>
              <w:lastRenderedPageBreak/>
              <w:t xml:space="preserve">  1.1</w:t>
            </w:r>
          </w:p>
        </w:tc>
        <w:tc>
          <w:tcPr>
            <w:tcW w:w="991" w:type="pct"/>
            <w:vAlign w:val="bottom"/>
          </w:tcPr>
          <w:p w:rsidR="00A1132C" w:rsidRPr="00DF5581" w:rsidRDefault="00A1132C" w:rsidP="004A36C5">
            <w:pPr>
              <w:widowControl w:val="0"/>
              <w:autoSpaceDE w:val="0"/>
              <w:autoSpaceDN w:val="0"/>
              <w:adjustRightInd w:val="0"/>
              <w:spacing w:after="120"/>
              <w:jc w:val="both"/>
              <w:rPr>
                <w:rFonts w:eastAsia="Times New Roman"/>
              </w:rPr>
            </w:pPr>
            <w:r w:rsidRPr="00DF5581">
              <w:rPr>
                <w:rFonts w:eastAsia="Times New Roman"/>
              </w:rPr>
              <w:t>ОАО «КЗСМ»</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 Силикатный ул. Заводская, д.14</w:t>
            </w:r>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Производство кирпича и стеновых блоков из ячеистого бетона</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smartTag w:uri="urn:schemas-microsoft-com:office:smarttags" w:element="metricconverter">
              <w:smartTagPr>
                <w:attr w:name="ProductID" w:val="500 м"/>
              </w:smartTagPr>
              <w:r w:rsidRPr="00DF5581">
                <w:rPr>
                  <w:rFonts w:eastAsia="Times New Roman"/>
                </w:rPr>
                <w:t>500 м</w:t>
              </w:r>
            </w:smartTag>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jc w:val="center"/>
        </w:trPr>
        <w:tc>
          <w:tcPr>
            <w:tcW w:w="451" w:type="pct"/>
          </w:tcPr>
          <w:p w:rsidR="00A1132C" w:rsidRPr="00DF5581" w:rsidRDefault="00A1132C" w:rsidP="004A36C5">
            <w:pPr>
              <w:widowControl w:val="0"/>
              <w:autoSpaceDE w:val="0"/>
              <w:autoSpaceDN w:val="0"/>
              <w:adjustRightInd w:val="0"/>
              <w:ind w:right="-141"/>
              <w:jc w:val="both"/>
              <w:rPr>
                <w:rFonts w:eastAsia="Times New Roman"/>
              </w:rPr>
            </w:pPr>
            <w:r w:rsidRPr="00DF5581">
              <w:rPr>
                <w:rFonts w:eastAsia="Times New Roman"/>
              </w:rPr>
              <w:t xml:space="preserve">  1.2.</w:t>
            </w:r>
          </w:p>
        </w:tc>
        <w:tc>
          <w:tcPr>
            <w:tcW w:w="991" w:type="pct"/>
            <w:vAlign w:val="bottom"/>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Пилорама агрофирма «</w:t>
            </w:r>
            <w:proofErr w:type="spellStart"/>
            <w:r w:rsidRPr="00DF5581">
              <w:rPr>
                <w:rFonts w:eastAsia="Times New Roman"/>
              </w:rPr>
              <w:t>Бранчеевка</w:t>
            </w:r>
            <w:proofErr w:type="spellEnd"/>
            <w:r w:rsidRPr="00DF5581">
              <w:rPr>
                <w:rFonts w:eastAsia="Times New Roman"/>
              </w:rPr>
              <w:t>»</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w:t>
            </w:r>
            <w:proofErr w:type="gramStart"/>
            <w:r w:rsidRPr="00DF5581">
              <w:rPr>
                <w:rFonts w:eastAsia="Times New Roman"/>
              </w:rPr>
              <w:t>.С</w:t>
            </w:r>
            <w:proofErr w:type="gramEnd"/>
            <w:r w:rsidRPr="00DF5581">
              <w:rPr>
                <w:rFonts w:eastAsia="Times New Roman"/>
              </w:rPr>
              <w:t>иликатный, ул.Заводская, д.13.</w:t>
            </w:r>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Производство и обработка пиломатериалов</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jc w:val="center"/>
        </w:trPr>
        <w:tc>
          <w:tcPr>
            <w:tcW w:w="451" w:type="pct"/>
          </w:tcPr>
          <w:p w:rsidR="00A1132C" w:rsidRPr="00DF5581" w:rsidRDefault="00A1132C" w:rsidP="004A36C5">
            <w:pPr>
              <w:widowControl w:val="0"/>
              <w:autoSpaceDE w:val="0"/>
              <w:autoSpaceDN w:val="0"/>
              <w:adjustRightInd w:val="0"/>
              <w:ind w:right="-141"/>
              <w:jc w:val="both"/>
              <w:rPr>
                <w:rFonts w:eastAsia="Times New Roman"/>
              </w:rPr>
            </w:pPr>
            <w:r w:rsidRPr="00DF5581">
              <w:rPr>
                <w:rFonts w:eastAsia="Times New Roman"/>
              </w:rPr>
              <w:t xml:space="preserve">  1.3</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Пилорама</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с. </w:t>
            </w:r>
            <w:proofErr w:type="spellStart"/>
            <w:r w:rsidRPr="00DF5581">
              <w:rPr>
                <w:rFonts w:eastAsia="Times New Roman"/>
              </w:rPr>
              <w:t>Шингарино</w:t>
            </w:r>
            <w:proofErr w:type="spellEnd"/>
            <w:r w:rsidRPr="00DF5581">
              <w:rPr>
                <w:rFonts w:eastAsia="Times New Roman"/>
              </w:rPr>
              <w:t xml:space="preserve">, ул. </w:t>
            </w:r>
            <w:proofErr w:type="spellStart"/>
            <w:r w:rsidRPr="00DF5581">
              <w:rPr>
                <w:rFonts w:eastAsia="Times New Roman"/>
              </w:rPr>
              <w:t>Суркино</w:t>
            </w:r>
            <w:proofErr w:type="spellEnd"/>
            <w:r w:rsidRPr="00DF5581">
              <w:rPr>
                <w:rFonts w:eastAsia="Times New Roman"/>
              </w:rPr>
              <w:t>, д.51.</w:t>
            </w:r>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Производство и обработка пиломатериалов</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tc>
      </w:tr>
      <w:tr w:rsidR="00A1132C" w:rsidRPr="00DF5581" w:rsidTr="004A36C5">
        <w:trPr>
          <w:cantSplit/>
          <w:jc w:val="center"/>
        </w:trPr>
        <w:tc>
          <w:tcPr>
            <w:tcW w:w="5000" w:type="pct"/>
            <w:gridSpan w:val="5"/>
          </w:tcPr>
          <w:p w:rsidR="00A1132C" w:rsidRPr="00DF5581" w:rsidRDefault="00A1132C" w:rsidP="004A36C5">
            <w:pPr>
              <w:widowControl w:val="0"/>
              <w:tabs>
                <w:tab w:val="left" w:pos="0"/>
              </w:tabs>
              <w:autoSpaceDE w:val="0"/>
              <w:autoSpaceDN w:val="0"/>
              <w:adjustRightInd w:val="0"/>
              <w:jc w:val="center"/>
              <w:rPr>
                <w:rFonts w:eastAsia="Times New Roman"/>
                <w:b/>
              </w:rPr>
            </w:pPr>
            <w:r w:rsidRPr="00DF5581">
              <w:rPr>
                <w:rFonts w:eastAsia="Times New Roman"/>
                <w:b/>
              </w:rPr>
              <w:t>2. Объекты коммунального хозяйства</w:t>
            </w:r>
          </w:p>
        </w:tc>
      </w:tr>
      <w:tr w:rsidR="00A1132C" w:rsidRPr="00DF5581" w:rsidTr="004A36C5">
        <w:trPr>
          <w:cantSplit/>
          <w:jc w:val="center"/>
        </w:trPr>
        <w:tc>
          <w:tcPr>
            <w:tcW w:w="451" w:type="pct"/>
          </w:tcPr>
          <w:p w:rsidR="00A1132C" w:rsidRPr="00DF5581" w:rsidRDefault="00A1132C" w:rsidP="00A1132C">
            <w:pPr>
              <w:widowControl w:val="0"/>
              <w:numPr>
                <w:ilvl w:val="0"/>
                <w:numId w:val="1"/>
              </w:numPr>
              <w:tabs>
                <w:tab w:val="left" w:pos="0"/>
              </w:tabs>
              <w:jc w:val="both"/>
              <w:rPr>
                <w:rFonts w:eastAsia="Times New Roman"/>
              </w:rPr>
            </w:pPr>
            <w:r w:rsidRPr="00DF5581">
              <w:rPr>
                <w:rFonts w:eastAsia="Times New Roman"/>
              </w:rPr>
              <w:t>2.1</w:t>
            </w:r>
          </w:p>
        </w:tc>
        <w:tc>
          <w:tcPr>
            <w:tcW w:w="991" w:type="pct"/>
            <w:vAlign w:val="bottom"/>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 xml:space="preserve">Сельское кладбище </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с. </w:t>
            </w:r>
            <w:proofErr w:type="spellStart"/>
            <w:r w:rsidRPr="00DF5581">
              <w:rPr>
                <w:rFonts w:eastAsia="Times New Roman"/>
              </w:rPr>
              <w:t>Шингарино</w:t>
            </w:r>
            <w:proofErr w:type="spellEnd"/>
            <w:r w:rsidRPr="00DF5581">
              <w:rPr>
                <w:rFonts w:eastAsia="Times New Roman"/>
              </w:rPr>
              <w:t xml:space="preserve">, ул. </w:t>
            </w:r>
            <w:proofErr w:type="spellStart"/>
            <w:r w:rsidRPr="00DF5581">
              <w:rPr>
                <w:rFonts w:eastAsia="Times New Roman"/>
              </w:rPr>
              <w:t>Суркино</w:t>
            </w:r>
            <w:proofErr w:type="spellEnd"/>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trHeight w:val="629"/>
          <w:jc w:val="center"/>
        </w:trPr>
        <w:tc>
          <w:tcPr>
            <w:tcW w:w="451" w:type="pct"/>
          </w:tcPr>
          <w:p w:rsidR="00A1132C" w:rsidRPr="00DF5581" w:rsidRDefault="00A1132C" w:rsidP="00A1132C">
            <w:pPr>
              <w:widowControl w:val="0"/>
              <w:numPr>
                <w:ilvl w:val="0"/>
                <w:numId w:val="1"/>
              </w:numPr>
              <w:tabs>
                <w:tab w:val="left" w:pos="0"/>
              </w:tabs>
              <w:jc w:val="both"/>
              <w:rPr>
                <w:rFonts w:eastAsia="Times New Roman"/>
              </w:rPr>
            </w:pPr>
            <w:r w:rsidRPr="00DF5581">
              <w:rPr>
                <w:rFonts w:eastAsia="Times New Roman"/>
              </w:rPr>
              <w:t>2.2</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Сельское кладбище</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новое кладбище в северо-восточном направлении от п. </w:t>
            </w:r>
            <w:proofErr w:type="gramStart"/>
            <w:r w:rsidRPr="00DF5581">
              <w:rPr>
                <w:rFonts w:eastAsia="Times New Roman"/>
              </w:rPr>
              <w:t>Силикатный</w:t>
            </w:r>
            <w:proofErr w:type="gramEnd"/>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tc>
      </w:tr>
      <w:tr w:rsidR="00A1132C" w:rsidRPr="00DF5581" w:rsidTr="004A36C5">
        <w:trPr>
          <w:cantSplit/>
          <w:jc w:val="center"/>
        </w:trPr>
        <w:tc>
          <w:tcPr>
            <w:tcW w:w="451" w:type="pct"/>
          </w:tcPr>
          <w:p w:rsidR="00A1132C" w:rsidRPr="00DF5581" w:rsidRDefault="00A1132C" w:rsidP="00A1132C">
            <w:pPr>
              <w:widowControl w:val="0"/>
              <w:numPr>
                <w:ilvl w:val="0"/>
                <w:numId w:val="1"/>
              </w:numPr>
              <w:tabs>
                <w:tab w:val="left" w:pos="0"/>
              </w:tabs>
              <w:jc w:val="both"/>
              <w:rPr>
                <w:rFonts w:eastAsia="Times New Roman"/>
              </w:rPr>
            </w:pPr>
            <w:r w:rsidRPr="00DF5581">
              <w:rPr>
                <w:rFonts w:eastAsia="Times New Roman"/>
              </w:rPr>
              <w:t>2.3</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 xml:space="preserve">Котельная  </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w:t>
            </w:r>
            <w:proofErr w:type="gramStart"/>
            <w:r w:rsidRPr="00DF5581">
              <w:rPr>
                <w:rFonts w:eastAsia="Times New Roman"/>
              </w:rPr>
              <w:t>.С</w:t>
            </w:r>
            <w:proofErr w:type="gramEnd"/>
            <w:r w:rsidRPr="00DF5581">
              <w:rPr>
                <w:rFonts w:eastAsia="Times New Roman"/>
              </w:rPr>
              <w:t xml:space="preserve">иликатный </w:t>
            </w:r>
          </w:p>
        </w:tc>
        <w:tc>
          <w:tcPr>
            <w:tcW w:w="1332"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теплоснабжение п. </w:t>
            </w:r>
            <w:proofErr w:type="gramStart"/>
            <w:r w:rsidRPr="00DF5581">
              <w:rPr>
                <w:rFonts w:eastAsia="Times New Roman"/>
              </w:rPr>
              <w:t>Силикатный</w:t>
            </w:r>
            <w:proofErr w:type="gramEnd"/>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tc>
      </w:tr>
      <w:tr w:rsidR="00A1132C" w:rsidRPr="00DF5581" w:rsidTr="004A36C5">
        <w:trPr>
          <w:cantSplit/>
          <w:jc w:val="center"/>
        </w:trPr>
        <w:tc>
          <w:tcPr>
            <w:tcW w:w="5000" w:type="pct"/>
            <w:gridSpan w:val="5"/>
          </w:tcPr>
          <w:p w:rsidR="00A1132C" w:rsidRPr="00DF5581" w:rsidRDefault="00A1132C" w:rsidP="00A1132C">
            <w:pPr>
              <w:widowControl w:val="0"/>
              <w:numPr>
                <w:ilvl w:val="0"/>
                <w:numId w:val="3"/>
              </w:numPr>
              <w:tabs>
                <w:tab w:val="left" w:pos="0"/>
              </w:tabs>
              <w:autoSpaceDE w:val="0"/>
              <w:autoSpaceDN w:val="0"/>
              <w:adjustRightInd w:val="0"/>
              <w:jc w:val="center"/>
              <w:rPr>
                <w:rFonts w:eastAsia="Times New Roman"/>
                <w:b/>
              </w:rPr>
            </w:pPr>
            <w:r w:rsidRPr="00DF5581">
              <w:rPr>
                <w:rFonts w:eastAsia="Times New Roman"/>
                <w:b/>
              </w:rPr>
              <w:t xml:space="preserve">Объекты </w:t>
            </w:r>
            <w:proofErr w:type="gramStart"/>
            <w:r w:rsidRPr="00DF5581">
              <w:rPr>
                <w:rFonts w:eastAsia="Times New Roman"/>
                <w:b/>
              </w:rPr>
              <w:t>индивидуального</w:t>
            </w:r>
            <w:proofErr w:type="gramEnd"/>
            <w:r w:rsidRPr="00DF5581">
              <w:rPr>
                <w:rFonts w:eastAsia="Times New Roman"/>
                <w:b/>
              </w:rPr>
              <w:t xml:space="preserve"> </w:t>
            </w:r>
            <w:proofErr w:type="spellStart"/>
            <w:r w:rsidRPr="00DF5581">
              <w:rPr>
                <w:rFonts w:eastAsia="Times New Roman"/>
                <w:b/>
              </w:rPr>
              <w:t>предпринемательсва</w:t>
            </w:r>
            <w:proofErr w:type="spellEnd"/>
          </w:p>
        </w:tc>
      </w:tr>
      <w:tr w:rsidR="00A1132C" w:rsidRPr="00DF5581" w:rsidTr="004A36C5">
        <w:trPr>
          <w:cantSplit/>
          <w:jc w:val="center"/>
        </w:trPr>
        <w:tc>
          <w:tcPr>
            <w:tcW w:w="451" w:type="pct"/>
          </w:tcPr>
          <w:p w:rsidR="00A1132C" w:rsidRPr="00DF5581" w:rsidRDefault="00A1132C" w:rsidP="004A36C5">
            <w:pPr>
              <w:widowControl w:val="0"/>
              <w:jc w:val="both"/>
              <w:rPr>
                <w:rFonts w:eastAsia="Times New Roman"/>
              </w:rPr>
            </w:pPr>
            <w:r w:rsidRPr="00DF5581">
              <w:rPr>
                <w:rFonts w:eastAsia="Times New Roman"/>
              </w:rPr>
              <w:t>3.1</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Магазин «Исток»</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Гагарина, д.11</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Розничная торговля продуктами и промтовары</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30 м</w:t>
            </w:r>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3.2</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Магазин «Меркурий»</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Гагарина, д.12</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Розничная торговля продуктами и промтовары</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30 м</w:t>
            </w: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3.3</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Магазин «Людмила»</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п. Силикатный ул. Луговая, д.27</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Розничная торговля продуктами и промтовары</w:t>
            </w: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30 м</w:t>
            </w:r>
          </w:p>
        </w:tc>
      </w:tr>
      <w:tr w:rsidR="00A1132C" w:rsidRPr="00DF5581" w:rsidTr="004A36C5">
        <w:trPr>
          <w:cantSplit/>
          <w:jc w:val="center"/>
        </w:trPr>
        <w:tc>
          <w:tcPr>
            <w:tcW w:w="5000" w:type="pct"/>
            <w:gridSpan w:val="5"/>
          </w:tcPr>
          <w:p w:rsidR="00A1132C" w:rsidRPr="00DF5581" w:rsidRDefault="00A1132C" w:rsidP="00A1132C">
            <w:pPr>
              <w:widowControl w:val="0"/>
              <w:numPr>
                <w:ilvl w:val="0"/>
                <w:numId w:val="1"/>
              </w:numPr>
              <w:autoSpaceDE w:val="0"/>
              <w:autoSpaceDN w:val="0"/>
              <w:adjustRightInd w:val="0"/>
              <w:jc w:val="center"/>
              <w:rPr>
                <w:rFonts w:eastAsia="Times New Roman"/>
                <w:b/>
              </w:rPr>
            </w:pPr>
            <w:r w:rsidRPr="00DF5581">
              <w:rPr>
                <w:rFonts w:eastAsia="Times New Roman"/>
                <w:b/>
              </w:rPr>
              <w:t>Объекты образовательной деятельности</w:t>
            </w:r>
            <w:proofErr w:type="gramStart"/>
            <w:r w:rsidRPr="00DF5581">
              <w:rPr>
                <w:rFonts w:eastAsia="Times New Roman"/>
                <w:b/>
              </w:rPr>
              <w:t>.</w:t>
            </w:r>
            <w:proofErr w:type="gramEnd"/>
            <w:r w:rsidRPr="00DF5581">
              <w:rPr>
                <w:rFonts w:eastAsia="Times New Roman"/>
                <w:b/>
              </w:rPr>
              <w:t xml:space="preserve"> </w:t>
            </w:r>
            <w:proofErr w:type="gramStart"/>
            <w:r w:rsidRPr="00DF5581">
              <w:rPr>
                <w:rFonts w:eastAsia="Times New Roman"/>
                <w:b/>
              </w:rPr>
              <w:t>а</w:t>
            </w:r>
            <w:proofErr w:type="gramEnd"/>
            <w:r w:rsidRPr="00DF5581">
              <w:rPr>
                <w:rFonts w:eastAsia="Times New Roman"/>
                <w:b/>
              </w:rPr>
              <w:t>дминистрации и культуры</w:t>
            </w: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4.1</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МБОУ «</w:t>
            </w:r>
            <w:proofErr w:type="spellStart"/>
            <w:r w:rsidRPr="00DF5581">
              <w:rPr>
                <w:rFonts w:eastAsia="Times New Roman"/>
              </w:rPr>
              <w:t>Шингаринская</w:t>
            </w:r>
            <w:proofErr w:type="spellEnd"/>
            <w:r w:rsidRPr="00DF5581">
              <w:rPr>
                <w:rFonts w:eastAsia="Times New Roman"/>
              </w:rPr>
              <w:t xml:space="preserve"> СОШ»</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Гагарина, д.14</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100 м</w:t>
            </w:r>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4.2</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МБДОУ «</w:t>
            </w:r>
            <w:proofErr w:type="spellStart"/>
            <w:r w:rsidRPr="00DF5581">
              <w:rPr>
                <w:rFonts w:eastAsia="Times New Roman"/>
              </w:rPr>
              <w:t>Шингаринский</w:t>
            </w:r>
            <w:proofErr w:type="spellEnd"/>
            <w:r w:rsidRPr="00DF5581">
              <w:rPr>
                <w:rFonts w:eastAsia="Times New Roman"/>
              </w:rPr>
              <w:t xml:space="preserve"> детский сад»</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Горького, д.10</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100 м</w:t>
            </w:r>
          </w:p>
          <w:p w:rsidR="00A1132C" w:rsidRPr="00DF5581" w:rsidRDefault="00A1132C" w:rsidP="004A36C5">
            <w:pPr>
              <w:widowControl w:val="0"/>
              <w:tabs>
                <w:tab w:val="left" w:pos="0"/>
              </w:tabs>
              <w:autoSpaceDE w:val="0"/>
              <w:autoSpaceDN w:val="0"/>
              <w:adjustRightInd w:val="0"/>
              <w:jc w:val="center"/>
              <w:rPr>
                <w:rFonts w:eastAsia="Times New Roman"/>
              </w:rPr>
            </w:pP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4.3</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МБУК «</w:t>
            </w:r>
            <w:proofErr w:type="spellStart"/>
            <w:r w:rsidRPr="00DF5581">
              <w:rPr>
                <w:rFonts w:eastAsia="Times New Roman"/>
              </w:rPr>
              <w:t>Шингаринский</w:t>
            </w:r>
            <w:proofErr w:type="spellEnd"/>
            <w:r w:rsidRPr="00DF5581">
              <w:rPr>
                <w:rFonts w:eastAsia="Times New Roman"/>
              </w:rPr>
              <w:t xml:space="preserve"> КДЦ»</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Горького, д.15</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80 м</w:t>
            </w:r>
          </w:p>
        </w:tc>
      </w:tr>
      <w:tr w:rsidR="00A1132C" w:rsidRPr="00DF5581" w:rsidTr="004A36C5">
        <w:trPr>
          <w:cantSplit/>
          <w:jc w:val="center"/>
        </w:trPr>
        <w:tc>
          <w:tcPr>
            <w:tcW w:w="451" w:type="pct"/>
          </w:tcPr>
          <w:p w:rsidR="00A1132C" w:rsidRPr="00DF5581" w:rsidRDefault="00A1132C" w:rsidP="00A1132C">
            <w:pPr>
              <w:widowControl w:val="0"/>
              <w:numPr>
                <w:ilvl w:val="0"/>
                <w:numId w:val="3"/>
              </w:numPr>
              <w:tabs>
                <w:tab w:val="left" w:pos="0"/>
              </w:tabs>
              <w:jc w:val="both"/>
              <w:rPr>
                <w:rFonts w:eastAsia="Times New Roman"/>
              </w:rPr>
            </w:pPr>
            <w:r w:rsidRPr="00DF5581">
              <w:rPr>
                <w:rFonts w:eastAsia="Times New Roman"/>
              </w:rPr>
              <w:t>4.4</w:t>
            </w:r>
          </w:p>
        </w:tc>
        <w:tc>
          <w:tcPr>
            <w:tcW w:w="991" w:type="pct"/>
          </w:tcPr>
          <w:p w:rsidR="00A1132C" w:rsidRPr="00DF5581" w:rsidRDefault="00A1132C" w:rsidP="004A36C5">
            <w:pPr>
              <w:widowControl w:val="0"/>
              <w:autoSpaceDE w:val="0"/>
              <w:autoSpaceDN w:val="0"/>
              <w:adjustRightInd w:val="0"/>
              <w:spacing w:after="120"/>
              <w:rPr>
                <w:rFonts w:eastAsia="Times New Roman"/>
              </w:rPr>
            </w:pPr>
            <w:r w:rsidRPr="00DF5581">
              <w:rPr>
                <w:rFonts w:eastAsia="Times New Roman"/>
              </w:rPr>
              <w:t xml:space="preserve">Администрация </w:t>
            </w:r>
            <w:proofErr w:type="spellStart"/>
            <w:r w:rsidRPr="00DF5581">
              <w:rPr>
                <w:rFonts w:eastAsia="Times New Roman"/>
              </w:rPr>
              <w:t>Шингаринского</w:t>
            </w:r>
            <w:proofErr w:type="spellEnd"/>
            <w:r w:rsidRPr="00DF5581">
              <w:rPr>
                <w:rFonts w:eastAsia="Times New Roman"/>
              </w:rPr>
              <w:t xml:space="preserve"> сельского поселения</w:t>
            </w:r>
          </w:p>
        </w:tc>
        <w:tc>
          <w:tcPr>
            <w:tcW w:w="1206" w:type="pct"/>
          </w:tcPr>
          <w:p w:rsidR="00A1132C" w:rsidRPr="00DF5581" w:rsidRDefault="00A1132C" w:rsidP="004A36C5">
            <w:pPr>
              <w:widowControl w:val="0"/>
              <w:tabs>
                <w:tab w:val="left" w:pos="0"/>
              </w:tabs>
              <w:autoSpaceDE w:val="0"/>
              <w:autoSpaceDN w:val="0"/>
              <w:adjustRightInd w:val="0"/>
              <w:jc w:val="both"/>
              <w:rPr>
                <w:rFonts w:eastAsia="Times New Roman"/>
              </w:rPr>
            </w:pPr>
            <w:r w:rsidRPr="00DF5581">
              <w:rPr>
                <w:rFonts w:eastAsia="Times New Roman"/>
              </w:rPr>
              <w:t xml:space="preserve">п. </w:t>
            </w:r>
            <w:proofErr w:type="gramStart"/>
            <w:r w:rsidRPr="00DF5581">
              <w:rPr>
                <w:rFonts w:eastAsia="Times New Roman"/>
              </w:rPr>
              <w:t>Силикатный</w:t>
            </w:r>
            <w:proofErr w:type="gramEnd"/>
            <w:r w:rsidRPr="00DF5581">
              <w:rPr>
                <w:rFonts w:eastAsia="Times New Roman"/>
              </w:rPr>
              <w:t xml:space="preserve"> ул. Гагарина, д.13</w:t>
            </w:r>
          </w:p>
        </w:tc>
        <w:tc>
          <w:tcPr>
            <w:tcW w:w="1332" w:type="pct"/>
          </w:tcPr>
          <w:p w:rsidR="00A1132C" w:rsidRPr="00DF5581" w:rsidRDefault="00A1132C" w:rsidP="004A36C5">
            <w:pPr>
              <w:widowControl w:val="0"/>
              <w:tabs>
                <w:tab w:val="left" w:pos="0"/>
              </w:tabs>
              <w:autoSpaceDE w:val="0"/>
              <w:autoSpaceDN w:val="0"/>
              <w:adjustRightInd w:val="0"/>
              <w:jc w:val="center"/>
              <w:rPr>
                <w:rFonts w:eastAsia="Times New Roman"/>
              </w:rPr>
            </w:pPr>
          </w:p>
        </w:tc>
        <w:tc>
          <w:tcPr>
            <w:tcW w:w="1019" w:type="pct"/>
          </w:tcPr>
          <w:p w:rsidR="00A1132C" w:rsidRPr="00DF5581" w:rsidRDefault="00A1132C" w:rsidP="004A36C5">
            <w:pPr>
              <w:widowControl w:val="0"/>
              <w:tabs>
                <w:tab w:val="left" w:pos="0"/>
              </w:tabs>
              <w:autoSpaceDE w:val="0"/>
              <w:autoSpaceDN w:val="0"/>
              <w:adjustRightInd w:val="0"/>
              <w:jc w:val="center"/>
              <w:rPr>
                <w:rFonts w:eastAsia="Times New Roman"/>
              </w:rPr>
            </w:pPr>
            <w:r w:rsidRPr="00DF5581">
              <w:rPr>
                <w:rFonts w:eastAsia="Times New Roman"/>
              </w:rPr>
              <w:t>50 м</w:t>
            </w:r>
          </w:p>
        </w:tc>
      </w:tr>
    </w:tbl>
    <w:p w:rsidR="00A1132C" w:rsidRPr="00DF5581" w:rsidRDefault="00A1132C" w:rsidP="00A1132C">
      <w:pPr>
        <w:widowControl w:val="0"/>
        <w:jc w:val="both"/>
        <w:rPr>
          <w:rFonts w:eastAsia="Times New Roman"/>
        </w:rPr>
      </w:pPr>
      <w:r w:rsidRPr="00DF5581">
        <w:rPr>
          <w:rFonts w:eastAsia="Times New Roman"/>
        </w:rPr>
        <w:t> </w:t>
      </w:r>
    </w:p>
    <w:p w:rsidR="00A1132C" w:rsidRPr="002C3167" w:rsidRDefault="00A1132C" w:rsidP="00A1132C">
      <w:pPr>
        <w:widowControl w:val="0"/>
        <w:jc w:val="both"/>
        <w:rPr>
          <w:rFonts w:eastAsia="Times New Roman"/>
          <w:sz w:val="28"/>
          <w:szCs w:val="28"/>
        </w:rPr>
      </w:pP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2.1.1. Организация водоснабжения в поселении.</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На территории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имеются  </w:t>
      </w:r>
      <w:r w:rsidRPr="002C3167">
        <w:rPr>
          <w:rFonts w:eastAsia="Times New Roman"/>
          <w:sz w:val="28"/>
          <w:szCs w:val="28"/>
        </w:rPr>
        <w:lastRenderedPageBreak/>
        <w:t xml:space="preserve">подземные источники водоснабжения. Согласно </w:t>
      </w:r>
      <w:proofErr w:type="spellStart"/>
      <w:r w:rsidRPr="002C3167">
        <w:rPr>
          <w:rFonts w:eastAsia="Times New Roman"/>
          <w:sz w:val="28"/>
          <w:szCs w:val="28"/>
        </w:rPr>
        <w:t>СанПиН</w:t>
      </w:r>
      <w:proofErr w:type="spellEnd"/>
      <w:r w:rsidRPr="002C3167">
        <w:rPr>
          <w:rFonts w:eastAsia="Times New Roman"/>
          <w:sz w:val="28"/>
          <w:szCs w:val="28"/>
        </w:rPr>
        <w:t xml:space="preserve"> 2.1.4.1110-02 «Зоны санитарной охраны источников водоснабжения и водопроводов питьевого назначения», вокруг источников водоснабжения и водопроводов питьевого назначения должны быть организованы зоны санитарной охраны.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tabs>
          <w:tab w:val="left" w:pos="1260"/>
        </w:tabs>
        <w:ind w:firstLine="709"/>
        <w:jc w:val="center"/>
        <w:rPr>
          <w:rFonts w:eastAsia="Times New Roman"/>
          <w:b/>
          <w:sz w:val="28"/>
          <w:szCs w:val="28"/>
        </w:rPr>
      </w:pPr>
      <w:r w:rsidRPr="002C3167">
        <w:rPr>
          <w:rFonts w:eastAsia="Times New Roman"/>
          <w:b/>
          <w:sz w:val="28"/>
          <w:szCs w:val="28"/>
        </w:rPr>
        <w:t>Размеры зон санитарной охраны водозаборных скважин</w:t>
      </w:r>
    </w:p>
    <w:p w:rsidR="00A1132C" w:rsidRPr="00DF5581" w:rsidRDefault="00A1132C" w:rsidP="00A1132C">
      <w:pPr>
        <w:widowControl w:val="0"/>
        <w:tabs>
          <w:tab w:val="left" w:pos="1260"/>
        </w:tabs>
        <w:ind w:firstLine="709"/>
        <w:jc w:val="center"/>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349"/>
        <w:gridCol w:w="2114"/>
        <w:gridCol w:w="1426"/>
        <w:gridCol w:w="1125"/>
        <w:gridCol w:w="1187"/>
        <w:gridCol w:w="1884"/>
      </w:tblGrid>
      <w:tr w:rsidR="00A1132C" w:rsidRPr="00DF5581" w:rsidTr="004A36C5">
        <w:trPr>
          <w:cantSplit/>
          <w:tblHeader/>
          <w:jc w:val="center"/>
        </w:trPr>
        <w:tc>
          <w:tcPr>
            <w:tcW w:w="273" w:type="pct"/>
            <w:vMerge w:val="restar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w:t>
            </w:r>
          </w:p>
        </w:tc>
        <w:tc>
          <w:tcPr>
            <w:tcW w:w="705" w:type="pct"/>
            <w:vMerge w:val="restar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Номер скважины</w:t>
            </w:r>
          </w:p>
        </w:tc>
        <w:tc>
          <w:tcPr>
            <w:tcW w:w="1022" w:type="pct"/>
            <w:vMerge w:val="restar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местонахождение</w:t>
            </w:r>
          </w:p>
        </w:tc>
        <w:tc>
          <w:tcPr>
            <w:tcW w:w="1997" w:type="pct"/>
            <w:gridSpan w:val="3"/>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Размер зоны санитарной охраны</w:t>
            </w:r>
          </w:p>
        </w:tc>
        <w:tc>
          <w:tcPr>
            <w:tcW w:w="1003" w:type="pct"/>
            <w:vMerge w:val="restar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примечания</w:t>
            </w:r>
          </w:p>
        </w:tc>
      </w:tr>
      <w:tr w:rsidR="00A1132C" w:rsidRPr="00DF5581" w:rsidTr="004A36C5">
        <w:trPr>
          <w:cantSplit/>
          <w:tblHeader/>
          <w:jc w:val="center"/>
        </w:trPr>
        <w:tc>
          <w:tcPr>
            <w:tcW w:w="273" w:type="pct"/>
            <w:vMerge/>
          </w:tcPr>
          <w:p w:rsidR="00A1132C" w:rsidRPr="00DF5581" w:rsidRDefault="00A1132C" w:rsidP="004A36C5">
            <w:pPr>
              <w:widowControl w:val="0"/>
              <w:autoSpaceDE w:val="0"/>
              <w:autoSpaceDN w:val="0"/>
              <w:adjustRightInd w:val="0"/>
              <w:jc w:val="center"/>
              <w:rPr>
                <w:rFonts w:eastAsia="Times New Roman"/>
                <w:b/>
              </w:rPr>
            </w:pPr>
          </w:p>
        </w:tc>
        <w:tc>
          <w:tcPr>
            <w:tcW w:w="705" w:type="pct"/>
            <w:vMerge/>
          </w:tcPr>
          <w:p w:rsidR="00A1132C" w:rsidRPr="00DF5581" w:rsidRDefault="00A1132C" w:rsidP="004A36C5">
            <w:pPr>
              <w:widowControl w:val="0"/>
              <w:autoSpaceDE w:val="0"/>
              <w:autoSpaceDN w:val="0"/>
              <w:adjustRightInd w:val="0"/>
              <w:jc w:val="center"/>
              <w:rPr>
                <w:rFonts w:eastAsia="Times New Roman"/>
                <w:b/>
              </w:rPr>
            </w:pPr>
          </w:p>
        </w:tc>
        <w:tc>
          <w:tcPr>
            <w:tcW w:w="1022" w:type="pct"/>
            <w:vMerge/>
          </w:tcPr>
          <w:p w:rsidR="00A1132C" w:rsidRPr="00DF5581" w:rsidRDefault="00A1132C" w:rsidP="004A36C5">
            <w:pPr>
              <w:widowControl w:val="0"/>
              <w:autoSpaceDE w:val="0"/>
              <w:autoSpaceDN w:val="0"/>
              <w:adjustRightInd w:val="0"/>
              <w:jc w:val="center"/>
              <w:rPr>
                <w:rFonts w:eastAsia="Times New Roman"/>
                <w:b/>
              </w:rPr>
            </w:pPr>
          </w:p>
        </w:tc>
        <w:tc>
          <w:tcPr>
            <w:tcW w:w="732" w:type="pc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1 пояс</w:t>
            </w:r>
          </w:p>
        </w:tc>
        <w:tc>
          <w:tcPr>
            <w:tcW w:w="626" w:type="pc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2 пояс</w:t>
            </w:r>
          </w:p>
        </w:tc>
        <w:tc>
          <w:tcPr>
            <w:tcW w:w="639" w:type="pct"/>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3 пояс</w:t>
            </w:r>
          </w:p>
        </w:tc>
        <w:tc>
          <w:tcPr>
            <w:tcW w:w="1003" w:type="pct"/>
            <w:vMerge/>
          </w:tcPr>
          <w:p w:rsidR="00A1132C" w:rsidRPr="00DF5581" w:rsidRDefault="00A1132C" w:rsidP="004A36C5">
            <w:pPr>
              <w:widowControl w:val="0"/>
              <w:autoSpaceDE w:val="0"/>
              <w:autoSpaceDN w:val="0"/>
              <w:adjustRightInd w:val="0"/>
              <w:jc w:val="center"/>
              <w:rPr>
                <w:rFonts w:eastAsia="Times New Roman"/>
                <w:b/>
              </w:rPr>
            </w:pPr>
          </w:p>
        </w:tc>
      </w:tr>
      <w:tr w:rsidR="00A1132C" w:rsidRPr="00DF5581" w:rsidTr="004A36C5">
        <w:trPr>
          <w:cantSplit/>
          <w:jc w:val="center"/>
        </w:trPr>
        <w:tc>
          <w:tcPr>
            <w:tcW w:w="273"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1</w:t>
            </w:r>
          </w:p>
        </w:tc>
        <w:tc>
          <w:tcPr>
            <w:tcW w:w="705" w:type="pct"/>
          </w:tcPr>
          <w:p w:rsidR="00A1132C" w:rsidRPr="00DF5581" w:rsidRDefault="00A1132C" w:rsidP="004A36C5">
            <w:pPr>
              <w:widowControl w:val="0"/>
              <w:shd w:val="clear" w:color="auto" w:fill="FFFFFF"/>
              <w:autoSpaceDE w:val="0"/>
              <w:autoSpaceDN w:val="0"/>
              <w:adjustRightInd w:val="0"/>
              <w:jc w:val="center"/>
              <w:rPr>
                <w:rFonts w:eastAsia="Times New Roman"/>
              </w:rPr>
            </w:pPr>
            <w:r w:rsidRPr="00DF5581">
              <w:rPr>
                <w:rFonts w:eastAsia="Times New Roman"/>
              </w:rPr>
              <w:t>№ 2246</w:t>
            </w:r>
          </w:p>
        </w:tc>
        <w:tc>
          <w:tcPr>
            <w:tcW w:w="1022" w:type="pct"/>
          </w:tcPr>
          <w:p w:rsidR="00A1132C" w:rsidRPr="00DF5581" w:rsidRDefault="00A1132C" w:rsidP="004A36C5">
            <w:pPr>
              <w:widowControl w:val="0"/>
              <w:autoSpaceDE w:val="0"/>
              <w:autoSpaceDN w:val="0"/>
              <w:adjustRightInd w:val="0"/>
              <w:rPr>
                <w:rFonts w:eastAsia="Times New Roman"/>
              </w:rPr>
            </w:pPr>
            <w:r w:rsidRPr="00DF5581">
              <w:rPr>
                <w:rFonts w:eastAsia="Times New Roman"/>
              </w:rPr>
              <w:t xml:space="preserve">Северо-восточная окраина с. пос. </w:t>
            </w:r>
            <w:proofErr w:type="gramStart"/>
            <w:r w:rsidRPr="00DF5581">
              <w:rPr>
                <w:rFonts w:eastAsia="Times New Roman"/>
              </w:rPr>
              <w:t>Силикатный</w:t>
            </w:r>
            <w:proofErr w:type="gramEnd"/>
            <w:r w:rsidRPr="00DF5581">
              <w:rPr>
                <w:rFonts w:eastAsia="Times New Roman"/>
              </w:rPr>
              <w:t>, территории ОАО «КЗСМ»</w:t>
            </w:r>
          </w:p>
        </w:tc>
        <w:tc>
          <w:tcPr>
            <w:tcW w:w="732" w:type="pct"/>
          </w:tcPr>
          <w:p w:rsidR="00A1132C" w:rsidRPr="00DF5581" w:rsidRDefault="00A1132C" w:rsidP="004A36C5">
            <w:pPr>
              <w:widowControl w:val="0"/>
              <w:shd w:val="clear" w:color="auto" w:fill="FFFFFF"/>
              <w:autoSpaceDE w:val="0"/>
              <w:autoSpaceDN w:val="0"/>
              <w:adjustRightInd w:val="0"/>
              <w:ind w:left="62" w:right="62"/>
              <w:rPr>
                <w:rFonts w:eastAsia="Times New Roman"/>
              </w:rPr>
            </w:pPr>
            <w:proofErr w:type="gramStart"/>
            <w:r w:rsidRPr="00DF5581">
              <w:rPr>
                <w:rFonts w:eastAsia="Times New Roman"/>
              </w:rPr>
              <w:t>Свободна</w:t>
            </w:r>
            <w:proofErr w:type="gramEnd"/>
            <w:r w:rsidRPr="00DF5581">
              <w:rPr>
                <w:rFonts w:eastAsia="Times New Roman"/>
              </w:rPr>
              <w:t xml:space="preserve"> от застройки и огорожена совместно с насосной станцией 100x100м</w:t>
            </w:r>
          </w:p>
        </w:tc>
        <w:tc>
          <w:tcPr>
            <w:tcW w:w="626" w:type="pct"/>
          </w:tcPr>
          <w:p w:rsidR="00A1132C" w:rsidRPr="00DF5581" w:rsidRDefault="00A1132C" w:rsidP="004A36C5">
            <w:pPr>
              <w:widowControl w:val="0"/>
              <w:shd w:val="clear" w:color="auto" w:fill="FFFFFF"/>
              <w:autoSpaceDE w:val="0"/>
              <w:autoSpaceDN w:val="0"/>
              <w:adjustRightInd w:val="0"/>
              <w:rPr>
                <w:rFonts w:eastAsia="Times New Roman"/>
              </w:rPr>
            </w:pPr>
            <w:r w:rsidRPr="00DF5581">
              <w:rPr>
                <w:rFonts w:eastAsia="Times New Roman"/>
              </w:rPr>
              <w:t xml:space="preserve">Вверх по потоку- </w:t>
            </w:r>
            <w:smartTag w:uri="urn:schemas-microsoft-com:office:smarttags" w:element="metricconverter">
              <w:smartTagPr>
                <w:attr w:name="ProductID" w:val="197 м"/>
              </w:smartTagPr>
              <w:r w:rsidRPr="00DF5581">
                <w:rPr>
                  <w:rFonts w:eastAsia="Times New Roman"/>
                </w:rPr>
                <w:t>197 м</w:t>
              </w:r>
            </w:smartTag>
            <w:r w:rsidRPr="00DF5581">
              <w:rPr>
                <w:rFonts w:eastAsia="Times New Roman"/>
              </w:rPr>
              <w:t xml:space="preserve">, вниз по потоку - </w:t>
            </w:r>
            <w:smartTag w:uri="urn:schemas-microsoft-com:office:smarttags" w:element="metricconverter">
              <w:smartTagPr>
                <w:attr w:name="ProductID" w:val="88 м"/>
              </w:smartTagPr>
              <w:r w:rsidRPr="00DF5581">
                <w:rPr>
                  <w:rFonts w:eastAsia="Times New Roman"/>
                </w:rPr>
                <w:t>88 м</w:t>
              </w:r>
            </w:smartTag>
            <w:r w:rsidRPr="00DF5581">
              <w:rPr>
                <w:rFonts w:eastAsia="Times New Roman"/>
              </w:rPr>
              <w:t>, ширина</w:t>
            </w:r>
          </w:p>
          <w:p w:rsidR="00A1132C" w:rsidRPr="00DF5581" w:rsidRDefault="00A1132C" w:rsidP="004A36C5">
            <w:pPr>
              <w:widowControl w:val="0"/>
              <w:shd w:val="clear" w:color="auto" w:fill="FFFFFF"/>
              <w:autoSpaceDE w:val="0"/>
              <w:autoSpaceDN w:val="0"/>
              <w:adjustRightInd w:val="0"/>
              <w:rPr>
                <w:rFonts w:eastAsia="Times New Roman"/>
              </w:rPr>
            </w:pPr>
            <w:smartTag w:uri="urn:schemas-microsoft-com:office:smarttags" w:element="metricconverter">
              <w:smartTagPr>
                <w:attr w:name="ProductID" w:val="274 м"/>
              </w:smartTagPr>
              <w:r w:rsidRPr="00DF5581">
                <w:rPr>
                  <w:rFonts w:eastAsia="Times New Roman"/>
                </w:rPr>
                <w:t>274 м</w:t>
              </w:r>
            </w:smartTag>
          </w:p>
        </w:tc>
        <w:tc>
          <w:tcPr>
            <w:tcW w:w="639" w:type="pct"/>
          </w:tcPr>
          <w:p w:rsidR="00A1132C" w:rsidRPr="00DF5581" w:rsidRDefault="00A1132C" w:rsidP="004A36C5">
            <w:pPr>
              <w:widowControl w:val="0"/>
              <w:shd w:val="clear" w:color="auto" w:fill="FFFFFF"/>
              <w:autoSpaceDE w:val="0"/>
              <w:autoSpaceDN w:val="0"/>
              <w:adjustRightInd w:val="0"/>
              <w:ind w:left="5" w:right="5"/>
              <w:rPr>
                <w:rFonts w:eastAsia="Times New Roman"/>
              </w:rPr>
            </w:pPr>
            <w:r w:rsidRPr="00DF5581">
              <w:rPr>
                <w:rFonts w:eastAsia="Times New Roman"/>
              </w:rPr>
              <w:t xml:space="preserve">Вверх по потоку - </w:t>
            </w:r>
            <w:smartTag w:uri="urn:schemas-microsoft-com:office:smarttags" w:element="metricconverter">
              <w:smartTagPr>
                <w:attr w:name="ProductID" w:val="1100 м"/>
              </w:smartTagPr>
              <w:r w:rsidRPr="00DF5581">
                <w:rPr>
                  <w:rFonts w:eastAsia="Times New Roman"/>
                </w:rPr>
                <w:t>1100 м</w:t>
              </w:r>
            </w:smartTag>
            <w:r w:rsidRPr="00DF5581">
              <w:rPr>
                <w:rFonts w:eastAsia="Times New Roman"/>
              </w:rPr>
              <w:t xml:space="preserve">, вниз по потоку- </w:t>
            </w:r>
            <w:smartTag w:uri="urn:schemas-microsoft-com:office:smarttags" w:element="metricconverter">
              <w:smartTagPr>
                <w:attr w:name="ProductID" w:val="110 м"/>
              </w:smartTagPr>
              <w:r w:rsidRPr="00DF5581">
                <w:rPr>
                  <w:rFonts w:eastAsia="Times New Roman"/>
                </w:rPr>
                <w:t>110 м</w:t>
              </w:r>
            </w:smartTag>
            <w:r w:rsidRPr="00DF5581">
              <w:rPr>
                <w:rFonts w:eastAsia="Times New Roman"/>
              </w:rPr>
              <w:t xml:space="preserve">, ширина </w:t>
            </w:r>
            <w:smartTag w:uri="urn:schemas-microsoft-com:office:smarttags" w:element="metricconverter">
              <w:smartTagPr>
                <w:attr w:name="ProductID" w:val="344 м"/>
              </w:smartTagPr>
              <w:r w:rsidRPr="00DF5581">
                <w:rPr>
                  <w:rFonts w:eastAsia="Times New Roman"/>
                </w:rPr>
                <w:t>344 м</w:t>
              </w:r>
            </w:smartTag>
          </w:p>
        </w:tc>
        <w:tc>
          <w:tcPr>
            <w:tcW w:w="1003"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действующая</w:t>
            </w:r>
          </w:p>
        </w:tc>
      </w:tr>
      <w:tr w:rsidR="00A1132C" w:rsidRPr="00DF5581" w:rsidTr="004A36C5">
        <w:trPr>
          <w:cantSplit/>
          <w:jc w:val="center"/>
        </w:trPr>
        <w:tc>
          <w:tcPr>
            <w:tcW w:w="273"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2</w:t>
            </w:r>
          </w:p>
        </w:tc>
        <w:tc>
          <w:tcPr>
            <w:tcW w:w="705"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 23021</w:t>
            </w:r>
          </w:p>
          <w:p w:rsidR="00A1132C" w:rsidRPr="00DF5581" w:rsidRDefault="00A1132C" w:rsidP="004A36C5">
            <w:pPr>
              <w:widowControl w:val="0"/>
              <w:autoSpaceDE w:val="0"/>
              <w:autoSpaceDN w:val="0"/>
              <w:adjustRightInd w:val="0"/>
              <w:jc w:val="center"/>
              <w:rPr>
                <w:rFonts w:eastAsia="Times New Roman"/>
              </w:rPr>
            </w:pPr>
          </w:p>
        </w:tc>
        <w:tc>
          <w:tcPr>
            <w:tcW w:w="1022" w:type="pct"/>
          </w:tcPr>
          <w:p w:rsidR="00A1132C" w:rsidRPr="00DF5581" w:rsidRDefault="00A1132C" w:rsidP="004A36C5">
            <w:pPr>
              <w:widowControl w:val="0"/>
              <w:autoSpaceDE w:val="0"/>
              <w:autoSpaceDN w:val="0"/>
              <w:adjustRightInd w:val="0"/>
              <w:rPr>
                <w:rFonts w:eastAsia="Times New Roman"/>
              </w:rPr>
            </w:pPr>
            <w:r w:rsidRPr="00DF5581">
              <w:rPr>
                <w:rFonts w:eastAsia="Times New Roman"/>
              </w:rPr>
              <w:t>Северо-восточная окраина с. пос. Силикатный, территории ОА</w:t>
            </w:r>
            <w:proofErr w:type="gramStart"/>
            <w:r w:rsidRPr="00DF5581">
              <w:rPr>
                <w:rFonts w:eastAsia="Times New Roman"/>
              </w:rPr>
              <w:t>О»</w:t>
            </w:r>
            <w:proofErr w:type="gramEnd"/>
            <w:r w:rsidRPr="00DF5581">
              <w:rPr>
                <w:rFonts w:eastAsia="Times New Roman"/>
              </w:rPr>
              <w:t>КЗСМ»</w:t>
            </w:r>
          </w:p>
        </w:tc>
        <w:tc>
          <w:tcPr>
            <w:tcW w:w="732" w:type="pct"/>
          </w:tcPr>
          <w:p w:rsidR="00A1132C" w:rsidRPr="00DF5581" w:rsidRDefault="00A1132C" w:rsidP="004A36C5">
            <w:pPr>
              <w:widowControl w:val="0"/>
              <w:shd w:val="clear" w:color="auto" w:fill="FFFFFF"/>
              <w:autoSpaceDE w:val="0"/>
              <w:autoSpaceDN w:val="0"/>
              <w:adjustRightInd w:val="0"/>
              <w:ind w:left="67" w:right="53"/>
              <w:rPr>
                <w:rFonts w:eastAsia="Times New Roman"/>
              </w:rPr>
            </w:pPr>
            <w:proofErr w:type="gramStart"/>
            <w:r w:rsidRPr="00DF5581">
              <w:rPr>
                <w:rFonts w:eastAsia="Times New Roman"/>
              </w:rPr>
              <w:t>Свободна</w:t>
            </w:r>
            <w:proofErr w:type="gramEnd"/>
            <w:r w:rsidRPr="00DF5581">
              <w:rPr>
                <w:rFonts w:eastAsia="Times New Roman"/>
              </w:rPr>
              <w:t xml:space="preserve"> от застройки и огорожена</w:t>
            </w:r>
          </w:p>
        </w:tc>
        <w:tc>
          <w:tcPr>
            <w:tcW w:w="626" w:type="pct"/>
          </w:tcPr>
          <w:p w:rsidR="00A1132C" w:rsidRPr="00DF5581" w:rsidRDefault="00A1132C" w:rsidP="004A36C5">
            <w:pPr>
              <w:widowControl w:val="0"/>
              <w:shd w:val="clear" w:color="auto" w:fill="FFFFFF"/>
              <w:autoSpaceDE w:val="0"/>
              <w:autoSpaceDN w:val="0"/>
              <w:adjustRightInd w:val="0"/>
              <w:ind w:left="5"/>
              <w:rPr>
                <w:rFonts w:eastAsia="Times New Roman"/>
              </w:rPr>
            </w:pPr>
            <w:r w:rsidRPr="00DF5581">
              <w:rPr>
                <w:rFonts w:eastAsia="Times New Roman"/>
              </w:rPr>
              <w:t xml:space="preserve">Вверх по потоку- </w:t>
            </w:r>
            <w:smartTag w:uri="urn:schemas-microsoft-com:office:smarttags" w:element="metricconverter">
              <w:smartTagPr>
                <w:attr w:name="ProductID" w:val="197 м"/>
              </w:smartTagPr>
              <w:r w:rsidRPr="00DF5581">
                <w:rPr>
                  <w:rFonts w:eastAsia="Times New Roman"/>
                </w:rPr>
                <w:t>197 м</w:t>
              </w:r>
            </w:smartTag>
            <w:r w:rsidRPr="00DF5581">
              <w:rPr>
                <w:rFonts w:eastAsia="Times New Roman"/>
              </w:rPr>
              <w:t xml:space="preserve">, вниз по потоку - </w:t>
            </w:r>
            <w:smartTag w:uri="urn:schemas-microsoft-com:office:smarttags" w:element="metricconverter">
              <w:smartTagPr>
                <w:attr w:name="ProductID" w:val="88 м"/>
              </w:smartTagPr>
              <w:r w:rsidRPr="00DF5581">
                <w:rPr>
                  <w:rFonts w:eastAsia="Times New Roman"/>
                </w:rPr>
                <w:t>88 м</w:t>
              </w:r>
            </w:smartTag>
            <w:r w:rsidRPr="00DF5581">
              <w:rPr>
                <w:rFonts w:eastAsia="Times New Roman"/>
              </w:rPr>
              <w:t>, ширина</w:t>
            </w:r>
          </w:p>
          <w:p w:rsidR="00A1132C" w:rsidRPr="00DF5581" w:rsidRDefault="00A1132C" w:rsidP="004A36C5">
            <w:pPr>
              <w:widowControl w:val="0"/>
              <w:shd w:val="clear" w:color="auto" w:fill="FFFFFF"/>
              <w:autoSpaceDE w:val="0"/>
              <w:autoSpaceDN w:val="0"/>
              <w:adjustRightInd w:val="0"/>
              <w:rPr>
                <w:rFonts w:eastAsia="Times New Roman"/>
              </w:rPr>
            </w:pPr>
            <w:smartTag w:uri="urn:schemas-microsoft-com:office:smarttags" w:element="metricconverter">
              <w:smartTagPr>
                <w:attr w:name="ProductID" w:val="274 м"/>
              </w:smartTagPr>
              <w:r w:rsidRPr="00DF5581">
                <w:rPr>
                  <w:rFonts w:eastAsia="Times New Roman"/>
                </w:rPr>
                <w:t>274 м</w:t>
              </w:r>
            </w:smartTag>
          </w:p>
        </w:tc>
        <w:tc>
          <w:tcPr>
            <w:tcW w:w="639" w:type="pct"/>
          </w:tcPr>
          <w:p w:rsidR="00A1132C" w:rsidRPr="00DF5581" w:rsidRDefault="00A1132C" w:rsidP="004A36C5">
            <w:pPr>
              <w:widowControl w:val="0"/>
              <w:shd w:val="clear" w:color="auto" w:fill="FFFFFF"/>
              <w:autoSpaceDE w:val="0"/>
              <w:autoSpaceDN w:val="0"/>
              <w:adjustRightInd w:val="0"/>
              <w:ind w:left="5" w:right="5"/>
              <w:rPr>
                <w:rFonts w:eastAsia="Times New Roman"/>
              </w:rPr>
            </w:pPr>
            <w:r w:rsidRPr="00DF5581">
              <w:rPr>
                <w:rFonts w:eastAsia="Times New Roman"/>
              </w:rPr>
              <w:t xml:space="preserve">Вверх по потоку- </w:t>
            </w:r>
            <w:smartTag w:uri="urn:schemas-microsoft-com:office:smarttags" w:element="metricconverter">
              <w:smartTagPr>
                <w:attr w:name="ProductID" w:val="1100 м"/>
              </w:smartTagPr>
              <w:r w:rsidRPr="00DF5581">
                <w:rPr>
                  <w:rFonts w:eastAsia="Times New Roman"/>
                </w:rPr>
                <w:t>1100 м</w:t>
              </w:r>
            </w:smartTag>
            <w:r w:rsidRPr="00DF5581">
              <w:rPr>
                <w:rFonts w:eastAsia="Times New Roman"/>
              </w:rPr>
              <w:t xml:space="preserve">, вниз по потоку- 110м, ширина </w:t>
            </w:r>
            <w:smartTag w:uri="urn:schemas-microsoft-com:office:smarttags" w:element="metricconverter">
              <w:smartTagPr>
                <w:attr w:name="ProductID" w:val="344 м"/>
              </w:smartTagPr>
              <w:r w:rsidRPr="00DF5581">
                <w:rPr>
                  <w:rFonts w:eastAsia="Times New Roman"/>
                </w:rPr>
                <w:t>344 м</w:t>
              </w:r>
            </w:smartTag>
          </w:p>
        </w:tc>
        <w:tc>
          <w:tcPr>
            <w:tcW w:w="1003"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действующая</w:t>
            </w:r>
          </w:p>
        </w:tc>
      </w:tr>
      <w:tr w:rsidR="00A1132C" w:rsidRPr="00DF5581" w:rsidTr="004A36C5">
        <w:trPr>
          <w:cantSplit/>
          <w:jc w:val="center"/>
        </w:trPr>
        <w:tc>
          <w:tcPr>
            <w:tcW w:w="5000" w:type="pct"/>
            <w:gridSpan w:val="7"/>
          </w:tcPr>
          <w:p w:rsidR="00A1132C" w:rsidRPr="00DF5581" w:rsidRDefault="00A1132C" w:rsidP="004A36C5">
            <w:pPr>
              <w:widowControl w:val="0"/>
              <w:autoSpaceDE w:val="0"/>
              <w:autoSpaceDN w:val="0"/>
              <w:adjustRightInd w:val="0"/>
              <w:jc w:val="center"/>
              <w:rPr>
                <w:rFonts w:eastAsia="Times New Roman"/>
                <w:b/>
              </w:rPr>
            </w:pPr>
            <w:r w:rsidRPr="00DF5581">
              <w:rPr>
                <w:rFonts w:eastAsia="Times New Roman"/>
                <w:b/>
              </w:rPr>
              <w:t>Бездействующая скважина</w:t>
            </w:r>
          </w:p>
        </w:tc>
      </w:tr>
      <w:tr w:rsidR="00A1132C" w:rsidRPr="00DF5581" w:rsidTr="004A36C5">
        <w:trPr>
          <w:cantSplit/>
          <w:jc w:val="center"/>
        </w:trPr>
        <w:tc>
          <w:tcPr>
            <w:tcW w:w="273"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10</w:t>
            </w:r>
          </w:p>
        </w:tc>
        <w:tc>
          <w:tcPr>
            <w:tcW w:w="705" w:type="pct"/>
          </w:tcPr>
          <w:p w:rsidR="00A1132C" w:rsidRPr="00DF5581" w:rsidRDefault="00A1132C" w:rsidP="004A36C5">
            <w:pPr>
              <w:widowControl w:val="0"/>
              <w:autoSpaceDE w:val="0"/>
              <w:autoSpaceDN w:val="0"/>
              <w:adjustRightInd w:val="0"/>
              <w:jc w:val="center"/>
              <w:rPr>
                <w:rFonts w:eastAsia="Times New Roman"/>
              </w:rPr>
            </w:pPr>
            <w:r w:rsidRPr="00DF5581">
              <w:rPr>
                <w:rFonts w:eastAsia="Times New Roman"/>
              </w:rPr>
              <w:t>№ 1502</w:t>
            </w:r>
          </w:p>
        </w:tc>
        <w:tc>
          <w:tcPr>
            <w:tcW w:w="1022" w:type="pct"/>
          </w:tcPr>
          <w:p w:rsidR="00A1132C" w:rsidRPr="00DF5581" w:rsidRDefault="00A1132C" w:rsidP="004A36C5">
            <w:pPr>
              <w:widowControl w:val="0"/>
              <w:autoSpaceDE w:val="0"/>
              <w:autoSpaceDN w:val="0"/>
              <w:adjustRightInd w:val="0"/>
              <w:rPr>
                <w:rFonts w:eastAsia="Times New Roman"/>
              </w:rPr>
            </w:pPr>
            <w:proofErr w:type="spellStart"/>
            <w:r w:rsidRPr="00DF5581">
              <w:rPr>
                <w:rFonts w:eastAsia="Times New Roman"/>
              </w:rPr>
              <w:t>С.Шингарино</w:t>
            </w:r>
            <w:proofErr w:type="spellEnd"/>
            <w:r w:rsidRPr="00DF5581">
              <w:rPr>
                <w:rFonts w:eastAsia="Times New Roman"/>
              </w:rPr>
              <w:t>, ул</w:t>
            </w:r>
            <w:proofErr w:type="gramStart"/>
            <w:r w:rsidRPr="00DF5581">
              <w:rPr>
                <w:rFonts w:eastAsia="Times New Roman"/>
              </w:rPr>
              <w:t>.Б</w:t>
            </w:r>
            <w:proofErr w:type="gramEnd"/>
            <w:r w:rsidRPr="00DF5581">
              <w:rPr>
                <w:rFonts w:eastAsia="Times New Roman"/>
              </w:rPr>
              <w:t>ольшая</w:t>
            </w:r>
          </w:p>
        </w:tc>
        <w:tc>
          <w:tcPr>
            <w:tcW w:w="732" w:type="pct"/>
          </w:tcPr>
          <w:p w:rsidR="00A1132C" w:rsidRPr="00DF5581" w:rsidRDefault="00A1132C" w:rsidP="004A36C5">
            <w:pPr>
              <w:widowControl w:val="0"/>
              <w:autoSpaceDE w:val="0"/>
              <w:autoSpaceDN w:val="0"/>
              <w:adjustRightInd w:val="0"/>
              <w:jc w:val="center"/>
              <w:rPr>
                <w:rFonts w:eastAsia="Times New Roman"/>
              </w:rPr>
            </w:pPr>
            <w:proofErr w:type="gramStart"/>
            <w:r w:rsidRPr="00DF5581">
              <w:rPr>
                <w:rFonts w:eastAsia="Times New Roman"/>
              </w:rPr>
              <w:t>Свободна</w:t>
            </w:r>
            <w:proofErr w:type="gramEnd"/>
            <w:r w:rsidRPr="00DF5581">
              <w:rPr>
                <w:rFonts w:eastAsia="Times New Roman"/>
              </w:rPr>
              <w:t xml:space="preserve"> от застройки и огорожена</w:t>
            </w:r>
          </w:p>
        </w:tc>
        <w:tc>
          <w:tcPr>
            <w:tcW w:w="626" w:type="pct"/>
          </w:tcPr>
          <w:p w:rsidR="00A1132C" w:rsidRPr="00DF5581" w:rsidRDefault="00A1132C" w:rsidP="004A36C5">
            <w:pPr>
              <w:widowControl w:val="0"/>
              <w:autoSpaceDE w:val="0"/>
              <w:autoSpaceDN w:val="0"/>
              <w:adjustRightInd w:val="0"/>
              <w:jc w:val="center"/>
              <w:rPr>
                <w:rFonts w:eastAsia="Times New Roman"/>
              </w:rPr>
            </w:pPr>
          </w:p>
        </w:tc>
        <w:tc>
          <w:tcPr>
            <w:tcW w:w="639" w:type="pct"/>
          </w:tcPr>
          <w:p w:rsidR="00A1132C" w:rsidRPr="00DF5581" w:rsidRDefault="00A1132C" w:rsidP="004A36C5">
            <w:pPr>
              <w:widowControl w:val="0"/>
              <w:autoSpaceDE w:val="0"/>
              <w:autoSpaceDN w:val="0"/>
              <w:adjustRightInd w:val="0"/>
              <w:jc w:val="center"/>
              <w:rPr>
                <w:rFonts w:eastAsia="Times New Roman"/>
              </w:rPr>
            </w:pPr>
          </w:p>
        </w:tc>
        <w:tc>
          <w:tcPr>
            <w:tcW w:w="1003" w:type="pct"/>
          </w:tcPr>
          <w:p w:rsidR="00A1132C" w:rsidRPr="00DF5581" w:rsidRDefault="00A1132C" w:rsidP="004A36C5">
            <w:pPr>
              <w:widowControl w:val="0"/>
              <w:autoSpaceDE w:val="0"/>
              <w:autoSpaceDN w:val="0"/>
              <w:adjustRightInd w:val="0"/>
              <w:rPr>
                <w:rFonts w:eastAsia="Times New Roman"/>
              </w:rPr>
            </w:pPr>
            <w:r w:rsidRPr="00DF5581">
              <w:rPr>
                <w:rFonts w:eastAsia="Times New Roman"/>
              </w:rPr>
              <w:t xml:space="preserve">бездействует с </w:t>
            </w:r>
          </w:p>
          <w:p w:rsidR="00A1132C" w:rsidRPr="00DF5581" w:rsidRDefault="00A1132C" w:rsidP="004A36C5">
            <w:pPr>
              <w:widowControl w:val="0"/>
              <w:autoSpaceDE w:val="0"/>
              <w:autoSpaceDN w:val="0"/>
              <w:adjustRightInd w:val="0"/>
              <w:rPr>
                <w:rFonts w:eastAsia="Times New Roman"/>
              </w:rPr>
            </w:pPr>
            <w:r w:rsidRPr="00DF5581">
              <w:rPr>
                <w:rFonts w:eastAsia="Times New Roman"/>
              </w:rPr>
              <w:t>1975 г.</w:t>
            </w:r>
          </w:p>
        </w:tc>
      </w:tr>
    </w:tbl>
    <w:p w:rsidR="00A1132C" w:rsidRDefault="00A1132C" w:rsidP="00A1132C">
      <w:pPr>
        <w:widowControl w:val="0"/>
        <w:ind w:firstLine="708"/>
        <w:jc w:val="both"/>
        <w:rPr>
          <w:rFonts w:eastAsia="Times New Roman"/>
          <w:color w:val="442E19"/>
        </w:rPr>
      </w:pPr>
      <w:r w:rsidRPr="00DF5581">
        <w:rPr>
          <w:rFonts w:eastAsia="Times New Roman"/>
        </w:rPr>
        <w:t xml:space="preserve"> </w:t>
      </w:r>
      <w:r w:rsidRPr="00DF5581">
        <w:rPr>
          <w:rFonts w:eastAsia="Times New Roman"/>
          <w:color w:val="442E19"/>
        </w:rPr>
        <w:t> </w:t>
      </w:r>
    </w:p>
    <w:p w:rsidR="00A1132C" w:rsidRPr="00DF5581" w:rsidRDefault="00A1132C" w:rsidP="00A1132C">
      <w:pPr>
        <w:widowControl w:val="0"/>
        <w:ind w:firstLine="708"/>
        <w:jc w:val="both"/>
        <w:rPr>
          <w:rFonts w:eastAsia="Times New Roman"/>
          <w:color w:val="442E19"/>
        </w:rPr>
      </w:pPr>
    </w:p>
    <w:p w:rsidR="00A1132C" w:rsidRPr="002C3167" w:rsidRDefault="00A1132C" w:rsidP="00A1132C">
      <w:pPr>
        <w:widowControl w:val="0"/>
        <w:jc w:val="center"/>
        <w:outlineLvl w:val="0"/>
        <w:rPr>
          <w:rFonts w:eastAsia="Times New Roman"/>
          <w:b/>
          <w:bCs/>
          <w:kern w:val="36"/>
          <w:sz w:val="28"/>
          <w:szCs w:val="28"/>
        </w:rPr>
      </w:pPr>
      <w:r w:rsidRPr="002C3167">
        <w:rPr>
          <w:rFonts w:eastAsia="Times New Roman"/>
          <w:b/>
          <w:bCs/>
          <w:kern w:val="36"/>
          <w:sz w:val="28"/>
          <w:szCs w:val="28"/>
        </w:rPr>
        <w:t>2.2. Система санитарной очистки и уборки.</w:t>
      </w:r>
    </w:p>
    <w:p w:rsidR="00A1132C" w:rsidRPr="002C3167" w:rsidRDefault="00A1132C" w:rsidP="00A1132C">
      <w:pPr>
        <w:widowControl w:val="0"/>
        <w:jc w:val="center"/>
        <w:outlineLvl w:val="0"/>
        <w:rPr>
          <w:rFonts w:eastAsia="Times New Roman"/>
          <w:b/>
          <w:bCs/>
          <w:kern w:val="36"/>
          <w:sz w:val="28"/>
          <w:szCs w:val="28"/>
        </w:rPr>
      </w:pPr>
    </w:p>
    <w:p w:rsidR="00A1132C" w:rsidRPr="002C3167" w:rsidRDefault="00A1132C" w:rsidP="00A1132C">
      <w:pPr>
        <w:widowControl w:val="0"/>
        <w:jc w:val="both"/>
        <w:rPr>
          <w:rFonts w:eastAsia="Times New Roman"/>
          <w:color w:val="442E19"/>
          <w:sz w:val="28"/>
          <w:szCs w:val="28"/>
        </w:rPr>
      </w:pPr>
      <w:r w:rsidRPr="002C3167">
        <w:rPr>
          <w:rFonts w:eastAsia="Times New Roman"/>
          <w:sz w:val="28"/>
          <w:szCs w:val="28"/>
        </w:rPr>
        <w:lastRenderedPageBreak/>
        <w:t xml:space="preserve">2.2.1. Для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поселения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  не имеющего специализированного полигона по обезвреживанию и захоронению отходов, а также мусоросортировочных заводов, создание контейнерной системы сбора ТБО  явилось решением части проблемы создания системы экологически безопасного обращения с отходами. Для инициирования процесса сбора ТБО проведены следующие мероприятия:</w:t>
      </w:r>
    </w:p>
    <w:p w:rsidR="00A1132C" w:rsidRPr="002C3167" w:rsidRDefault="00A1132C" w:rsidP="00A1132C">
      <w:pPr>
        <w:widowControl w:val="0"/>
        <w:ind w:firstLine="851"/>
        <w:jc w:val="both"/>
        <w:rPr>
          <w:rFonts w:eastAsia="Times New Roman"/>
          <w:sz w:val="28"/>
          <w:szCs w:val="28"/>
        </w:rPr>
      </w:pPr>
      <w:r w:rsidRPr="002C3167">
        <w:rPr>
          <w:rFonts w:eastAsia="Times New Roman"/>
          <w:sz w:val="28"/>
          <w:szCs w:val="28"/>
        </w:rPr>
        <w:t>- разработка нормативных правовых актов, регулирующих вопросы накопления, вывоза и утилизации ТБО;</w:t>
      </w:r>
    </w:p>
    <w:p w:rsidR="00A1132C" w:rsidRPr="002C3167" w:rsidRDefault="00A1132C" w:rsidP="00A1132C">
      <w:pPr>
        <w:widowControl w:val="0"/>
        <w:ind w:firstLine="851"/>
        <w:jc w:val="both"/>
        <w:rPr>
          <w:rFonts w:eastAsia="Times New Roman"/>
          <w:sz w:val="28"/>
          <w:szCs w:val="28"/>
        </w:rPr>
      </w:pPr>
      <w:r w:rsidRPr="002C3167">
        <w:rPr>
          <w:rFonts w:eastAsia="Times New Roman"/>
          <w:sz w:val="28"/>
          <w:szCs w:val="28"/>
        </w:rPr>
        <w:t>- организация сбора отходов в населенных пунктах в контейнеры с последующим вывозом на специализированный полигон.</w:t>
      </w:r>
    </w:p>
    <w:p w:rsidR="00A1132C" w:rsidRPr="002C3167" w:rsidRDefault="00A1132C" w:rsidP="00A1132C">
      <w:pPr>
        <w:jc w:val="both"/>
        <w:rPr>
          <w:sz w:val="28"/>
          <w:szCs w:val="28"/>
        </w:rPr>
      </w:pPr>
      <w:r w:rsidRPr="002C3167">
        <w:rPr>
          <w:rFonts w:eastAsia="Times New Roman"/>
          <w:sz w:val="28"/>
          <w:szCs w:val="28"/>
        </w:rPr>
        <w:t xml:space="preserve">Реализация стратегии селективного сбора отходов в качестве сырья для вторичного использования в будущем для сельского поселения будет основываться на разъяснительной и информационной работе среди населения (начиная со школьных программ обучения). Раздельный сбор отходов может быть стимулирован снижением платы за удаление ТБО – оплачивается только вывоз </w:t>
      </w:r>
      <w:proofErr w:type="spellStart"/>
      <w:r w:rsidRPr="002C3167">
        <w:rPr>
          <w:rFonts w:eastAsia="Times New Roman"/>
          <w:sz w:val="28"/>
          <w:szCs w:val="28"/>
        </w:rPr>
        <w:t>неутилизированной</w:t>
      </w:r>
      <w:proofErr w:type="spellEnd"/>
      <w:r w:rsidRPr="002C3167">
        <w:rPr>
          <w:rFonts w:eastAsia="Times New Roman"/>
          <w:sz w:val="28"/>
          <w:szCs w:val="28"/>
        </w:rPr>
        <w:t xml:space="preserve"> части ТБО.</w:t>
      </w:r>
    </w:p>
    <w:p w:rsidR="00A1132C" w:rsidRPr="002C3167" w:rsidRDefault="00A1132C" w:rsidP="00A1132C">
      <w:pPr>
        <w:jc w:val="both"/>
        <w:rPr>
          <w:sz w:val="28"/>
          <w:szCs w:val="28"/>
        </w:rPr>
      </w:pPr>
      <w:r w:rsidRPr="002C3167">
        <w:rPr>
          <w:sz w:val="28"/>
          <w:szCs w:val="28"/>
        </w:rPr>
        <w:t xml:space="preserve">      Территория поселения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w:t>
      </w:r>
      <w:proofErr w:type="gramStart"/>
      <w:r w:rsidRPr="002C3167">
        <w:rPr>
          <w:sz w:val="28"/>
          <w:szCs w:val="28"/>
        </w:rPr>
        <w:t>контроля за</w:t>
      </w:r>
      <w:proofErr w:type="gramEnd"/>
      <w:r w:rsidRPr="002C3167">
        <w:rPr>
          <w:sz w:val="28"/>
          <w:szCs w:val="28"/>
        </w:rPr>
        <w:t xml:space="preserve"> соблюдением чистоты и порядка. Закрепление территории находящейся в собственности муниципального образования, осуществляется на основании решения исполнительного органа местного самоуправления муниципального образования.</w:t>
      </w:r>
    </w:p>
    <w:p w:rsidR="00A1132C" w:rsidRPr="002C3167" w:rsidRDefault="00A1132C" w:rsidP="00A1132C">
      <w:pPr>
        <w:pStyle w:val="a3"/>
        <w:spacing w:after="0" w:line="240" w:lineRule="auto"/>
        <w:ind w:left="0"/>
        <w:jc w:val="both"/>
        <w:rPr>
          <w:rFonts w:ascii="Times New Roman" w:hAnsi="Times New Roman"/>
          <w:sz w:val="28"/>
          <w:szCs w:val="28"/>
        </w:rPr>
      </w:pPr>
      <w:r w:rsidRPr="002C3167">
        <w:rPr>
          <w:rFonts w:ascii="Times New Roman" w:hAnsi="Times New Roman"/>
          <w:sz w:val="28"/>
          <w:szCs w:val="28"/>
        </w:rPr>
        <w:t xml:space="preserve">      Система санитарной очистки и уборки территорий должна предусматривать рациональный сбор   мусора у населения, уличного мусора и вывоз на полигон, а также ликвидация стихийных свалок. Централизованный сбор, вывоз и утилизация бытовых отходов организован. Вывоз ТБО на утилизацию производится на полигон. Специального полигона для сбора и утилизации бытовых и производственных отходов на территории поселения нет. </w:t>
      </w:r>
    </w:p>
    <w:p w:rsidR="00A1132C" w:rsidRPr="002C3167" w:rsidRDefault="00A1132C" w:rsidP="00A1132C">
      <w:pPr>
        <w:jc w:val="both"/>
        <w:rPr>
          <w:sz w:val="28"/>
          <w:szCs w:val="28"/>
        </w:rPr>
      </w:pPr>
      <w:r w:rsidRPr="002C3167">
        <w:rPr>
          <w:sz w:val="28"/>
          <w:szCs w:val="28"/>
        </w:rPr>
        <w:t xml:space="preserve">      Скашивание травы производится:</w:t>
      </w:r>
    </w:p>
    <w:p w:rsidR="00A1132C" w:rsidRPr="002C3167" w:rsidRDefault="00A1132C" w:rsidP="00A1132C">
      <w:pPr>
        <w:jc w:val="both"/>
        <w:rPr>
          <w:sz w:val="28"/>
          <w:szCs w:val="28"/>
        </w:rPr>
      </w:pPr>
      <w:r w:rsidRPr="002C3167">
        <w:rPr>
          <w:sz w:val="28"/>
          <w:szCs w:val="28"/>
        </w:rPr>
        <w:t>- на территориях, прилегающих к частным домовладениям, производится владельцами зданий, сооружений;</w:t>
      </w:r>
    </w:p>
    <w:p w:rsidR="00A1132C" w:rsidRPr="002C3167" w:rsidRDefault="00A1132C" w:rsidP="00A1132C">
      <w:pPr>
        <w:jc w:val="both"/>
        <w:rPr>
          <w:sz w:val="28"/>
          <w:szCs w:val="28"/>
        </w:rPr>
      </w:pPr>
      <w:r w:rsidRPr="002C3167">
        <w:rPr>
          <w:sz w:val="28"/>
          <w:szCs w:val="28"/>
        </w:rPr>
        <w:t xml:space="preserve">— санитарно-защитных зон и территорий, прилегающих к предприятиям, организациям, строительным площадкам не менее чем </w:t>
      </w:r>
      <w:smartTag w:uri="urn:schemas-microsoft-com:office:smarttags" w:element="metricconverter">
        <w:smartTagPr>
          <w:attr w:name="ProductID" w:val="15 метров"/>
        </w:smartTagPr>
        <w:r w:rsidRPr="002C3167">
          <w:rPr>
            <w:sz w:val="28"/>
            <w:szCs w:val="28"/>
          </w:rPr>
          <w:t>15 метров</w:t>
        </w:r>
      </w:smartTag>
      <w:r w:rsidRPr="002C3167">
        <w:rPr>
          <w:sz w:val="28"/>
          <w:szCs w:val="28"/>
        </w:rPr>
        <w:t xml:space="preserve"> по периметру (с учетом границ градостроительной обстановки),— силами предприятий, организаций и застройщиков.</w:t>
      </w:r>
    </w:p>
    <w:p w:rsidR="00A1132C" w:rsidRPr="002C3167" w:rsidRDefault="00A1132C" w:rsidP="00A1132C">
      <w:pPr>
        <w:jc w:val="both"/>
        <w:rPr>
          <w:sz w:val="28"/>
          <w:szCs w:val="28"/>
        </w:rPr>
      </w:pPr>
      <w:r w:rsidRPr="002C3167">
        <w:rPr>
          <w:sz w:val="28"/>
          <w:szCs w:val="28"/>
        </w:rPr>
        <w:t xml:space="preserve">      Зимняя уборка улиц и дорог заключается в своевременном удалении свежевыпавшего, а также уплотненного снега и наледи. Для расчистки дорог от снега администрация заключает договора с владельцами частного  транспорта</w:t>
      </w:r>
      <w:proofErr w:type="gramStart"/>
      <w:r w:rsidRPr="002C3167">
        <w:rPr>
          <w:sz w:val="28"/>
          <w:szCs w:val="28"/>
        </w:rPr>
        <w:t xml:space="preserve"> .</w:t>
      </w:r>
      <w:proofErr w:type="gramEnd"/>
    </w:p>
    <w:p w:rsidR="00A1132C" w:rsidRPr="002C3167" w:rsidRDefault="00A1132C" w:rsidP="00A1132C">
      <w:pPr>
        <w:jc w:val="both"/>
        <w:rPr>
          <w:sz w:val="28"/>
          <w:szCs w:val="28"/>
        </w:rPr>
      </w:pPr>
      <w:r w:rsidRPr="002C3167">
        <w:rPr>
          <w:sz w:val="28"/>
          <w:szCs w:val="28"/>
        </w:rPr>
        <w:t>Летняя уборка заключается в сборе мусора вдоль улиц, скашивании травы</w:t>
      </w:r>
    </w:p>
    <w:p w:rsidR="00A1132C" w:rsidRPr="002C3167" w:rsidRDefault="00A1132C" w:rsidP="00A1132C">
      <w:pPr>
        <w:jc w:val="both"/>
        <w:rPr>
          <w:sz w:val="28"/>
          <w:szCs w:val="28"/>
        </w:rPr>
      </w:pPr>
      <w:r w:rsidRPr="002C3167">
        <w:rPr>
          <w:sz w:val="28"/>
          <w:szCs w:val="28"/>
        </w:rPr>
        <w:br/>
      </w:r>
      <w:r w:rsidRPr="002C3167">
        <w:rPr>
          <w:b/>
          <w:sz w:val="28"/>
          <w:szCs w:val="28"/>
        </w:rPr>
        <w:t xml:space="preserve">                                 2.3. Порядок организации уборки территории</w:t>
      </w:r>
    </w:p>
    <w:p w:rsidR="00A1132C" w:rsidRPr="002C3167" w:rsidRDefault="00A1132C" w:rsidP="00A1132C">
      <w:pPr>
        <w:jc w:val="center"/>
        <w:rPr>
          <w:sz w:val="28"/>
          <w:szCs w:val="28"/>
        </w:rPr>
      </w:pPr>
      <w:proofErr w:type="spellStart"/>
      <w:r w:rsidRPr="002C3167">
        <w:rPr>
          <w:b/>
          <w:sz w:val="28"/>
          <w:szCs w:val="28"/>
        </w:rPr>
        <w:lastRenderedPageBreak/>
        <w:t>Шингаринского</w:t>
      </w:r>
      <w:proofErr w:type="spellEnd"/>
      <w:r w:rsidRPr="002C3167">
        <w:rPr>
          <w:b/>
          <w:sz w:val="28"/>
          <w:szCs w:val="28"/>
        </w:rPr>
        <w:t xml:space="preserve"> сельского поселения.</w:t>
      </w:r>
    </w:p>
    <w:p w:rsidR="00A1132C" w:rsidRPr="002C3167" w:rsidRDefault="00A1132C" w:rsidP="00A1132C">
      <w:pPr>
        <w:jc w:val="both"/>
        <w:rPr>
          <w:sz w:val="28"/>
          <w:szCs w:val="28"/>
        </w:rPr>
      </w:pPr>
    </w:p>
    <w:p w:rsidR="00A1132C" w:rsidRPr="002C3167" w:rsidRDefault="00A1132C" w:rsidP="00A1132C">
      <w:pPr>
        <w:jc w:val="both"/>
        <w:rPr>
          <w:sz w:val="28"/>
          <w:szCs w:val="28"/>
        </w:rPr>
      </w:pPr>
      <w:r w:rsidRPr="002C3167">
        <w:rPr>
          <w:sz w:val="28"/>
          <w:szCs w:val="28"/>
        </w:rPr>
        <w:t>2.3.1.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w:t>
      </w:r>
      <w:r w:rsidRPr="002C3167">
        <w:rPr>
          <w:sz w:val="28"/>
          <w:szCs w:val="28"/>
        </w:rPr>
        <w:tab/>
        <w:t>и</w:t>
      </w:r>
      <w:r w:rsidRPr="002C3167">
        <w:rPr>
          <w:sz w:val="28"/>
          <w:szCs w:val="28"/>
        </w:rPr>
        <w:tab/>
        <w:t>физических</w:t>
      </w:r>
      <w:r w:rsidRPr="002C3167">
        <w:rPr>
          <w:sz w:val="28"/>
          <w:szCs w:val="28"/>
        </w:rPr>
        <w:tab/>
        <w:t xml:space="preserve">лиц. </w:t>
      </w:r>
      <w:r w:rsidRPr="002C3167">
        <w:rPr>
          <w:sz w:val="28"/>
          <w:szCs w:val="28"/>
        </w:rPr>
        <w:br/>
        <w:t xml:space="preserve">2.3.2.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w:t>
      </w:r>
      <w:proofErr w:type="spellStart"/>
      <w:r w:rsidRPr="002C3167">
        <w:rPr>
          <w:sz w:val="28"/>
          <w:szCs w:val="28"/>
        </w:rPr>
        <w:t>СанПиН</w:t>
      </w:r>
      <w:proofErr w:type="spellEnd"/>
      <w:r w:rsidRPr="002C3167">
        <w:rPr>
          <w:sz w:val="28"/>
          <w:szCs w:val="28"/>
        </w:rPr>
        <w:t xml:space="preserve"> 42-128-4690-88 "Санитарные правила содержания территорий населенных мест". </w:t>
      </w:r>
      <w:r w:rsidRPr="002C3167">
        <w:rPr>
          <w:sz w:val="28"/>
          <w:szCs w:val="28"/>
        </w:rPr>
        <w:br/>
        <w:t xml:space="preserve">2.3.3. Юридические лица, иные хозяйствующие субъекты, осуществляющие свою деятельность на территории </w:t>
      </w:r>
      <w:proofErr w:type="spellStart"/>
      <w:r w:rsidRPr="002C3167">
        <w:rPr>
          <w:sz w:val="28"/>
          <w:szCs w:val="28"/>
        </w:rPr>
        <w:t>Шингаринского</w:t>
      </w:r>
      <w:proofErr w:type="spellEnd"/>
      <w:r w:rsidRPr="002C3167">
        <w:rPr>
          <w:sz w:val="28"/>
          <w:szCs w:val="28"/>
        </w:rPr>
        <w:t xml:space="preserve"> сельского поселения, обязаны заключать договоры на вывоз ТБО со специализированными предприятиями, производящими вывоз, утилизацию и обезвреживание отходов. </w:t>
      </w:r>
      <w:r w:rsidRPr="002C3167">
        <w:rPr>
          <w:sz w:val="28"/>
          <w:szCs w:val="28"/>
        </w:rPr>
        <w:br/>
        <w:t xml:space="preserve">2.3.4. Благоустройство, озеленение и санитарное содержание территории </w:t>
      </w:r>
      <w:proofErr w:type="spellStart"/>
      <w:r w:rsidRPr="002C3167">
        <w:rPr>
          <w:sz w:val="28"/>
          <w:szCs w:val="28"/>
        </w:rPr>
        <w:t>Шингаринского</w:t>
      </w:r>
      <w:proofErr w:type="spellEnd"/>
      <w:r w:rsidRPr="002C3167">
        <w:rPr>
          <w:sz w:val="28"/>
          <w:szCs w:val="28"/>
        </w:rPr>
        <w:t xml:space="preserve"> сельского поселения обеспечиваются силами и средствами юридических лиц, индивидуальными предпринимателями и физическими лицами, администрацией </w:t>
      </w:r>
      <w:proofErr w:type="spellStart"/>
      <w:r w:rsidRPr="002C3167">
        <w:rPr>
          <w:sz w:val="28"/>
          <w:szCs w:val="28"/>
        </w:rPr>
        <w:t>Шингаринского</w:t>
      </w:r>
      <w:proofErr w:type="spellEnd"/>
      <w:r w:rsidRPr="002C3167">
        <w:rPr>
          <w:sz w:val="28"/>
          <w:szCs w:val="28"/>
        </w:rPr>
        <w:tab/>
        <w:t>сельского</w:t>
      </w:r>
      <w:r w:rsidRPr="002C3167">
        <w:rPr>
          <w:sz w:val="28"/>
          <w:szCs w:val="28"/>
        </w:rPr>
        <w:tab/>
        <w:t xml:space="preserve">поселения. </w:t>
      </w:r>
      <w:r w:rsidRPr="002C3167">
        <w:rPr>
          <w:sz w:val="28"/>
          <w:szCs w:val="28"/>
        </w:rPr>
        <w:br/>
        <w:t xml:space="preserve">2.3.5. Юридические лица, индивидуальные предприниматели и физические лица должны соблюдать чистоту и поддерживать порядок на всей территории </w:t>
      </w:r>
      <w:proofErr w:type="spellStart"/>
      <w:r w:rsidRPr="002C3167">
        <w:rPr>
          <w:sz w:val="28"/>
          <w:szCs w:val="28"/>
        </w:rPr>
        <w:t>Шингаринского</w:t>
      </w:r>
      <w:proofErr w:type="spellEnd"/>
      <w:r w:rsidRPr="002C3167">
        <w:rPr>
          <w:sz w:val="28"/>
          <w:szCs w:val="28"/>
        </w:rPr>
        <w:t xml:space="preserve"> сельского поселения, в том числе и на территории индивидуальной</w:t>
      </w:r>
      <w:r w:rsidRPr="002C3167">
        <w:rPr>
          <w:sz w:val="28"/>
          <w:szCs w:val="28"/>
        </w:rPr>
        <w:tab/>
        <w:t xml:space="preserve">застройки. </w:t>
      </w:r>
      <w:r w:rsidRPr="002C3167">
        <w:rPr>
          <w:sz w:val="28"/>
          <w:szCs w:val="28"/>
        </w:rPr>
        <w:br/>
        <w:t xml:space="preserve">2.3.6. У входов в предприятия торговли и общественного питания, в других местах массового пребывания людей выставляются урны, оборудованные крышками или навесами для предотвращения </w:t>
      </w:r>
      <w:proofErr w:type="spellStart"/>
      <w:r w:rsidRPr="002C3167">
        <w:rPr>
          <w:sz w:val="28"/>
          <w:szCs w:val="28"/>
        </w:rPr>
        <w:t>разветривания</w:t>
      </w:r>
      <w:proofErr w:type="spellEnd"/>
      <w:r w:rsidRPr="002C3167">
        <w:rPr>
          <w:sz w:val="28"/>
          <w:szCs w:val="28"/>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w:t>
      </w:r>
      <w:proofErr w:type="spellStart"/>
      <w:r w:rsidRPr="002C3167">
        <w:rPr>
          <w:sz w:val="28"/>
          <w:szCs w:val="28"/>
        </w:rPr>
        <w:t>СанПиН</w:t>
      </w:r>
      <w:proofErr w:type="spellEnd"/>
      <w:r w:rsidRPr="002C3167">
        <w:rPr>
          <w:sz w:val="28"/>
          <w:szCs w:val="28"/>
        </w:rPr>
        <w:t xml:space="preserve">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A1132C" w:rsidRPr="002C3167" w:rsidRDefault="00A1132C" w:rsidP="00A1132C">
      <w:pPr>
        <w:jc w:val="center"/>
        <w:rPr>
          <w:b/>
          <w:sz w:val="28"/>
          <w:szCs w:val="28"/>
        </w:rPr>
      </w:pPr>
      <w:r w:rsidRPr="002C3167">
        <w:rPr>
          <w:sz w:val="28"/>
          <w:szCs w:val="28"/>
        </w:rPr>
        <w:br/>
      </w:r>
      <w:r w:rsidRPr="002C3167">
        <w:rPr>
          <w:b/>
          <w:sz w:val="28"/>
          <w:szCs w:val="28"/>
        </w:rPr>
        <w:t>2.4. Ответственность за организацию и производство</w:t>
      </w:r>
    </w:p>
    <w:p w:rsidR="00A1132C" w:rsidRPr="002C3167" w:rsidRDefault="00A1132C" w:rsidP="00A1132C">
      <w:pPr>
        <w:jc w:val="center"/>
        <w:rPr>
          <w:b/>
          <w:sz w:val="28"/>
          <w:szCs w:val="28"/>
        </w:rPr>
      </w:pPr>
      <w:r w:rsidRPr="002C3167">
        <w:rPr>
          <w:b/>
          <w:sz w:val="28"/>
          <w:szCs w:val="28"/>
        </w:rPr>
        <w:t>уборочных работ возлагается.</w:t>
      </w:r>
    </w:p>
    <w:p w:rsidR="00A1132C" w:rsidRPr="002C3167" w:rsidRDefault="00A1132C" w:rsidP="00A1132C">
      <w:pPr>
        <w:jc w:val="center"/>
        <w:rPr>
          <w:b/>
          <w:sz w:val="28"/>
          <w:szCs w:val="28"/>
        </w:rPr>
      </w:pPr>
    </w:p>
    <w:p w:rsidR="00A1132C" w:rsidRPr="002C3167" w:rsidRDefault="00A1132C" w:rsidP="00A1132C">
      <w:pPr>
        <w:jc w:val="both"/>
        <w:rPr>
          <w:sz w:val="28"/>
          <w:szCs w:val="28"/>
        </w:rPr>
      </w:pPr>
      <w:r w:rsidRPr="002C3167">
        <w:rPr>
          <w:sz w:val="28"/>
          <w:szCs w:val="28"/>
        </w:rPr>
        <w:t>2.4.1. По уборке улично-дорожной сети, площадей, и других искусственных сооружений – на</w:t>
      </w:r>
      <w:r w:rsidRPr="002C3167">
        <w:rPr>
          <w:sz w:val="28"/>
          <w:szCs w:val="28"/>
        </w:rPr>
        <w:tab/>
        <w:t>администрацию</w:t>
      </w:r>
      <w:r w:rsidRPr="002C3167">
        <w:rPr>
          <w:sz w:val="28"/>
          <w:szCs w:val="28"/>
        </w:rPr>
        <w:tab/>
        <w:t xml:space="preserve">поселения. </w:t>
      </w:r>
      <w:r w:rsidRPr="002C3167">
        <w:rPr>
          <w:sz w:val="28"/>
          <w:szCs w:val="28"/>
        </w:rPr>
        <w:br/>
        <w:t>2.4.2. По уборке закрепленных прилегающих территорий к жилым домам - на собственников</w:t>
      </w:r>
      <w:r w:rsidRPr="002C3167">
        <w:rPr>
          <w:sz w:val="28"/>
          <w:szCs w:val="28"/>
        </w:rPr>
        <w:tab/>
        <w:t>жилых</w:t>
      </w:r>
      <w:r w:rsidRPr="002C3167">
        <w:rPr>
          <w:sz w:val="28"/>
          <w:szCs w:val="28"/>
        </w:rPr>
        <w:tab/>
        <w:t xml:space="preserve">домов. </w:t>
      </w:r>
      <w:r w:rsidRPr="002C3167">
        <w:rPr>
          <w:sz w:val="28"/>
          <w:szCs w:val="28"/>
        </w:rPr>
        <w:br/>
        <w:t xml:space="preserve">2.4.3. По уборке территорий предприятий и прилегающих территорий предприятий, организаций, учреждений и хозяйствующих субъектов - на </w:t>
      </w:r>
      <w:r w:rsidRPr="002C3167">
        <w:rPr>
          <w:sz w:val="28"/>
          <w:szCs w:val="28"/>
        </w:rPr>
        <w:lastRenderedPageBreak/>
        <w:t>юридические лица или иные хозяйствующие субъекты или физические лица, в собственности которых находятся данные</w:t>
      </w:r>
      <w:r w:rsidRPr="002C3167">
        <w:rPr>
          <w:sz w:val="28"/>
          <w:szCs w:val="28"/>
        </w:rPr>
        <w:tab/>
        <w:t xml:space="preserve">предприятия. </w:t>
      </w:r>
      <w:r w:rsidRPr="002C3167">
        <w:rPr>
          <w:sz w:val="28"/>
          <w:szCs w:val="28"/>
        </w:rPr>
        <w:br/>
        <w:t xml:space="preserve">2.4.4.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sidRPr="002C3167">
          <w:rPr>
            <w:sz w:val="28"/>
            <w:szCs w:val="28"/>
          </w:rPr>
          <w:t>10 метров</w:t>
        </w:r>
      </w:smartTag>
      <w:r w:rsidRPr="002C3167">
        <w:rPr>
          <w:sz w:val="28"/>
          <w:szCs w:val="28"/>
        </w:rPr>
        <w:t xml:space="preserve"> от границ земельного участка, выделенного под размещение данного объекта, на балансодержателей</w:t>
      </w:r>
      <w:r w:rsidRPr="002C3167">
        <w:rPr>
          <w:sz w:val="28"/>
          <w:szCs w:val="28"/>
        </w:rPr>
        <w:tab/>
        <w:t>данных</w:t>
      </w:r>
      <w:r w:rsidRPr="002C3167">
        <w:rPr>
          <w:sz w:val="28"/>
          <w:szCs w:val="28"/>
        </w:rPr>
        <w:tab/>
        <w:t xml:space="preserve">объектов. </w:t>
      </w:r>
      <w:r w:rsidRPr="002C3167">
        <w:rPr>
          <w:sz w:val="28"/>
          <w:szCs w:val="28"/>
        </w:rPr>
        <w:br/>
        <w:t>2.4.5. 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w:t>
      </w:r>
      <w:r w:rsidRPr="002C3167">
        <w:rPr>
          <w:sz w:val="28"/>
          <w:szCs w:val="28"/>
        </w:rPr>
        <w:tab/>
        <w:t xml:space="preserve">объекты. </w:t>
      </w:r>
      <w:r w:rsidRPr="002C3167">
        <w:rPr>
          <w:sz w:val="28"/>
          <w:szCs w:val="28"/>
        </w:rPr>
        <w:br/>
        <w:t xml:space="preserve">2.4.6. </w:t>
      </w:r>
      <w:proofErr w:type="gramStart"/>
      <w:r w:rsidRPr="002C3167">
        <w:rPr>
          <w:sz w:val="28"/>
          <w:szCs w:val="28"/>
        </w:rPr>
        <w:t xml:space="preserve">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25 метров"/>
        </w:smartTagPr>
        <w:r w:rsidRPr="002C3167">
          <w:rPr>
            <w:sz w:val="28"/>
            <w:szCs w:val="28"/>
          </w:rPr>
          <w:t>25 метров</w:t>
        </w:r>
      </w:smartTag>
      <w:r w:rsidRPr="002C3167">
        <w:rPr>
          <w:sz w:val="28"/>
          <w:szCs w:val="28"/>
        </w:rPr>
        <w:t xml:space="preserve">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Pr="002C3167">
        <w:rPr>
          <w:sz w:val="28"/>
          <w:szCs w:val="28"/>
        </w:rPr>
        <w:t xml:space="preserve"> </w:t>
      </w:r>
      <w:proofErr w:type="gramStart"/>
      <w:r w:rsidRPr="002C3167">
        <w:rPr>
          <w:sz w:val="28"/>
          <w:szCs w:val="28"/>
        </w:rPr>
        <w:t>пользовании</w:t>
      </w:r>
      <w:proofErr w:type="gramEnd"/>
      <w:r w:rsidRPr="002C3167">
        <w:rPr>
          <w:sz w:val="28"/>
          <w:szCs w:val="28"/>
        </w:rPr>
        <w:t xml:space="preserve"> которых находятся строения, расположенные на указанных территориях. В случае</w:t>
      </w:r>
      <w:proofErr w:type="gramStart"/>
      <w:r w:rsidRPr="002C3167">
        <w:rPr>
          <w:sz w:val="28"/>
          <w:szCs w:val="28"/>
        </w:rPr>
        <w:t>,</w:t>
      </w:r>
      <w:proofErr w:type="gramEnd"/>
      <w:r w:rsidRPr="002C3167">
        <w:rPr>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r w:rsidRPr="002C3167">
        <w:rPr>
          <w:sz w:val="28"/>
          <w:szCs w:val="28"/>
        </w:rPr>
        <w:br/>
        <w:t xml:space="preserve">2.4.7. 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 </w:t>
      </w:r>
      <w:r w:rsidRPr="002C3167">
        <w:rPr>
          <w:sz w:val="28"/>
          <w:szCs w:val="28"/>
        </w:rPr>
        <w:br/>
        <w:t xml:space="preserve">2.48. За уборку и содержание длительное время не используемых и не осваиваемых территорий, территорий после сноса строений - на заказчика, которому отведена данная территория, при отсутствии таковых - на администрацию поселения. </w:t>
      </w:r>
      <w:proofErr w:type="gramStart"/>
      <w:r w:rsidRPr="002C3167">
        <w:rPr>
          <w:sz w:val="28"/>
          <w:szCs w:val="28"/>
        </w:rPr>
        <w:t>Контроль за</w:t>
      </w:r>
      <w:proofErr w:type="gramEnd"/>
      <w:r w:rsidRPr="002C3167">
        <w:rPr>
          <w:sz w:val="28"/>
          <w:szCs w:val="28"/>
        </w:rPr>
        <w:t xml:space="preserve"> организацией уборки данных территорий возлагается на главу </w:t>
      </w:r>
      <w:proofErr w:type="spellStart"/>
      <w:r w:rsidRPr="002C3167">
        <w:rPr>
          <w:sz w:val="28"/>
          <w:szCs w:val="28"/>
        </w:rPr>
        <w:t>Шингаринского</w:t>
      </w:r>
      <w:proofErr w:type="spellEnd"/>
      <w:r w:rsidRPr="002C3167">
        <w:rPr>
          <w:sz w:val="28"/>
          <w:szCs w:val="28"/>
        </w:rPr>
        <w:t xml:space="preserve"> сельского поселения. </w:t>
      </w:r>
      <w:r w:rsidRPr="002C3167">
        <w:rPr>
          <w:sz w:val="28"/>
          <w:szCs w:val="28"/>
        </w:rPr>
        <w:br/>
      </w: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2.5. Сбор, удаление и  размещение отходов.</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Сбор твердых бытовых отходов, образующихся от уборки жилых помещений, административных зданий и объектов социальной сферы производится в типовые контейнеры, размещенные на контейнерных площадках.</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Контейнерные площадки, предназначенные для сбора и хранения твердых бытовых отходов, должны размещаться в установленном порядке. Исполнение и </w:t>
      </w:r>
      <w:proofErr w:type="gramStart"/>
      <w:r w:rsidRPr="002C3167">
        <w:rPr>
          <w:rFonts w:eastAsia="Times New Roman"/>
          <w:sz w:val="28"/>
          <w:szCs w:val="28"/>
        </w:rPr>
        <w:t>контроль за</w:t>
      </w:r>
      <w:proofErr w:type="gramEnd"/>
      <w:r w:rsidRPr="002C3167">
        <w:rPr>
          <w:rFonts w:eastAsia="Times New Roman"/>
          <w:sz w:val="28"/>
          <w:szCs w:val="28"/>
        </w:rPr>
        <w:t xml:space="preserve"> сбором твердых бытовых отходов, в том числе по обращению с отходами 1-2 класса опасности возложены:</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по населенным пунктам:  на управляющие компании;</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по объектам культурно-бытового назначения (школа, детский сад, медицинское учреждение, отделение связи и т.д.):  на руководителей;</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lastRenderedPageBreak/>
        <w:t>- по объектам торговли:  на владельцев магазинов.</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Отходы, находящиеся на площадках временного хранения, могут создавать мгновенные, краткосрочные и долгосрочные проблемы, как для окружающей среды, так и для здоровья человека. Ликвидация ошибок, допущенных ранее, обходится, как правило, значительно дороже, чем разработка и принятие профилактических мер. Поэтому важно провести оценку возможных неблагоприятных последствий на всех этапах процесса обращения с отходами в сельском поселении.</w:t>
      </w:r>
    </w:p>
    <w:p w:rsidR="00A1132C" w:rsidRPr="002C3167" w:rsidRDefault="00A1132C" w:rsidP="00A1132C">
      <w:pPr>
        <w:widowControl w:val="0"/>
        <w:tabs>
          <w:tab w:val="left" w:pos="993"/>
        </w:tabs>
        <w:ind w:firstLine="708"/>
        <w:jc w:val="both"/>
        <w:rPr>
          <w:rFonts w:eastAsia="Times New Roman"/>
          <w:sz w:val="28"/>
          <w:szCs w:val="28"/>
        </w:rPr>
      </w:pPr>
      <w:r w:rsidRPr="002C3167">
        <w:rPr>
          <w:rFonts w:eastAsia="Times New Roman"/>
          <w:sz w:val="28"/>
          <w:szCs w:val="28"/>
        </w:rPr>
        <w:t>Выделяются следующие этапы обращения с отходами:</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образование (жилые и административные здания, школа, магазины, почтовое отделение, медицинское учреждение);</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сбор (транспортировка отходов к местам накопления отходов – контейнерным площадкам);</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обезвреживание (производится обеззараживание медицинских отходов, образующихся в медицинском учреждении);</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транспортировка (в сельском поселении осуществляется силам</w:t>
      </w:r>
      <w:proofErr w:type="gramStart"/>
      <w:r w:rsidRPr="002C3167">
        <w:rPr>
          <w:rFonts w:eastAsia="Times New Roman"/>
          <w:sz w:val="28"/>
          <w:szCs w:val="28"/>
        </w:rPr>
        <w:t>и  ООО</w:t>
      </w:r>
      <w:proofErr w:type="gramEnd"/>
      <w:r w:rsidRPr="002C3167">
        <w:rPr>
          <w:rFonts w:eastAsia="Times New Roman"/>
          <w:sz w:val="28"/>
          <w:szCs w:val="28"/>
        </w:rPr>
        <w:t>  «Благоустройство» от специально оборудованных контейнерных площадок до места захоронения отходов или до предприятия-переработчика отходов, имеющих соответствующие лицензии);</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размещение (включает в себя понятие «хранение» и «захоронение», на территории сельского поселения планируется осуществлять только хранение отходов от момента их сбора до момента вывоза).</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На каждом этапе администрация сельского поселения должна проводить </w:t>
      </w:r>
      <w:proofErr w:type="gramStart"/>
      <w:r w:rsidRPr="002C3167">
        <w:rPr>
          <w:rFonts w:eastAsia="Times New Roman"/>
          <w:sz w:val="28"/>
          <w:szCs w:val="28"/>
        </w:rPr>
        <w:t>контроль за</w:t>
      </w:r>
      <w:proofErr w:type="gramEnd"/>
      <w:r w:rsidRPr="002C3167">
        <w:rPr>
          <w:rFonts w:eastAsia="Times New Roman"/>
          <w:sz w:val="28"/>
          <w:szCs w:val="28"/>
        </w:rPr>
        <w:t xml:space="preserve"> безопасным обращением с отходами, так как, организацию деятельности в области обращения с отходами на территориях поселений осуществляют органы местного самоуправления.</w:t>
      </w:r>
    </w:p>
    <w:p w:rsidR="00A1132C" w:rsidRPr="002C3167" w:rsidRDefault="00A1132C" w:rsidP="00A1132C">
      <w:pPr>
        <w:widowControl w:val="0"/>
        <w:jc w:val="center"/>
        <w:rPr>
          <w:rFonts w:eastAsia="Times New Roman"/>
          <w:b/>
          <w:sz w:val="28"/>
          <w:szCs w:val="28"/>
        </w:rPr>
      </w:pPr>
      <w:r w:rsidRPr="002C3167">
        <w:rPr>
          <w:rFonts w:eastAsia="Times New Roman"/>
          <w:b/>
          <w:sz w:val="28"/>
          <w:szCs w:val="28"/>
        </w:rPr>
        <w:t>График вывоза ТБО</w:t>
      </w:r>
    </w:p>
    <w:p w:rsidR="00A1132C" w:rsidRPr="00DF5581" w:rsidRDefault="00A1132C" w:rsidP="00A1132C">
      <w:pPr>
        <w:widowControl w:val="0"/>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55"/>
        <w:gridCol w:w="1646"/>
        <w:gridCol w:w="568"/>
        <w:gridCol w:w="2636"/>
        <w:gridCol w:w="692"/>
        <w:gridCol w:w="894"/>
        <w:gridCol w:w="733"/>
        <w:gridCol w:w="1851"/>
      </w:tblGrid>
      <w:tr w:rsidR="00A1132C" w:rsidRPr="00DF5581" w:rsidTr="004A36C5">
        <w:trPr>
          <w:trHeight w:val="57"/>
          <w:jc w:val="center"/>
        </w:trPr>
        <w:tc>
          <w:tcPr>
            <w:tcW w:w="189" w:type="pct"/>
            <w:vMerge w:val="restar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 xml:space="preserve">№ </w:t>
            </w:r>
          </w:p>
          <w:p w:rsidR="00A1132C" w:rsidRPr="00DF5581" w:rsidRDefault="00A1132C" w:rsidP="004A36C5">
            <w:pPr>
              <w:widowControl w:val="0"/>
              <w:jc w:val="center"/>
              <w:rPr>
                <w:rFonts w:eastAsia="Times New Roman"/>
              </w:rPr>
            </w:pPr>
            <w:proofErr w:type="spellStart"/>
            <w:proofErr w:type="gramStart"/>
            <w:r w:rsidRPr="00DF5581">
              <w:rPr>
                <w:rFonts w:eastAsia="Times New Roman"/>
              </w:rPr>
              <w:t>п</w:t>
            </w:r>
            <w:proofErr w:type="spellEnd"/>
            <w:proofErr w:type="gramEnd"/>
            <w:r w:rsidRPr="00DF5581">
              <w:rPr>
                <w:rFonts w:eastAsia="Times New Roman"/>
              </w:rPr>
              <w:t>/</w:t>
            </w:r>
            <w:proofErr w:type="spellStart"/>
            <w:r w:rsidRPr="00DF5581">
              <w:rPr>
                <w:rFonts w:eastAsia="Times New Roman"/>
              </w:rPr>
              <w:t>п</w:t>
            </w:r>
            <w:proofErr w:type="spellEnd"/>
          </w:p>
        </w:tc>
        <w:tc>
          <w:tcPr>
            <w:tcW w:w="878" w:type="pct"/>
            <w:vMerge w:val="restar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город/село</w:t>
            </w:r>
          </w:p>
        </w:tc>
        <w:tc>
          <w:tcPr>
            <w:tcW w:w="303" w:type="pct"/>
            <w:vMerge w:val="restart"/>
            <w:shd w:val="clear" w:color="auto" w:fill="FFFFFF"/>
            <w:textDirection w:val="btLr"/>
            <w:vAlign w:val="center"/>
          </w:tcPr>
          <w:p w:rsidR="00A1132C" w:rsidRPr="00DF5581" w:rsidRDefault="00A1132C" w:rsidP="004A36C5">
            <w:pPr>
              <w:widowControl w:val="0"/>
              <w:ind w:left="113" w:right="113"/>
              <w:jc w:val="center"/>
              <w:rPr>
                <w:rFonts w:eastAsia="Times New Roman"/>
              </w:rPr>
            </w:pPr>
            <w:r w:rsidRPr="00DF5581">
              <w:rPr>
                <w:rFonts w:eastAsia="Times New Roman"/>
              </w:rPr>
              <w:t>Тип площадок</w:t>
            </w:r>
          </w:p>
        </w:tc>
        <w:tc>
          <w:tcPr>
            <w:tcW w:w="1775" w:type="pct"/>
            <w:gridSpan w:val="2"/>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Адрес контейнерной площадки</w:t>
            </w:r>
          </w:p>
        </w:tc>
        <w:tc>
          <w:tcPr>
            <w:tcW w:w="477" w:type="pct"/>
            <w:vMerge w:val="restart"/>
            <w:shd w:val="clear" w:color="auto" w:fill="FFFFFF"/>
            <w:textDirection w:val="btLr"/>
            <w:vAlign w:val="center"/>
          </w:tcPr>
          <w:p w:rsidR="00A1132C" w:rsidRPr="00DF5581" w:rsidRDefault="00A1132C" w:rsidP="004A36C5">
            <w:pPr>
              <w:widowControl w:val="0"/>
              <w:ind w:left="113" w:right="113"/>
              <w:jc w:val="center"/>
              <w:rPr>
                <w:rFonts w:eastAsia="Times New Roman"/>
              </w:rPr>
            </w:pPr>
            <w:r w:rsidRPr="00DF5581">
              <w:rPr>
                <w:rFonts w:eastAsia="Times New Roman"/>
              </w:rPr>
              <w:t>Тип контейнера</w:t>
            </w:r>
          </w:p>
        </w:tc>
        <w:tc>
          <w:tcPr>
            <w:tcW w:w="391" w:type="pct"/>
            <w:vMerge w:val="restart"/>
            <w:shd w:val="clear" w:color="auto" w:fill="FFFFFF"/>
            <w:textDirection w:val="btLr"/>
            <w:vAlign w:val="center"/>
          </w:tcPr>
          <w:p w:rsidR="00A1132C" w:rsidRPr="00DF5581" w:rsidRDefault="00A1132C" w:rsidP="004A36C5">
            <w:pPr>
              <w:widowControl w:val="0"/>
              <w:ind w:left="113" w:right="113"/>
              <w:jc w:val="center"/>
              <w:rPr>
                <w:rFonts w:eastAsia="Times New Roman"/>
              </w:rPr>
            </w:pPr>
            <w:r w:rsidRPr="00DF5581">
              <w:rPr>
                <w:rFonts w:eastAsia="Times New Roman"/>
              </w:rPr>
              <w:t>план</w:t>
            </w:r>
          </w:p>
        </w:tc>
        <w:tc>
          <w:tcPr>
            <w:tcW w:w="987" w:type="pct"/>
            <w:vMerge w:val="restar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Замечание по маршруту</w:t>
            </w:r>
          </w:p>
        </w:tc>
      </w:tr>
      <w:tr w:rsidR="00A1132C" w:rsidRPr="00DF5581" w:rsidTr="004A36C5">
        <w:trPr>
          <w:trHeight w:val="1014"/>
          <w:jc w:val="center"/>
        </w:trPr>
        <w:tc>
          <w:tcPr>
            <w:tcW w:w="189" w:type="pct"/>
            <w:vMerge/>
            <w:shd w:val="clear" w:color="auto" w:fill="FFFFFF"/>
            <w:vAlign w:val="center"/>
          </w:tcPr>
          <w:p w:rsidR="00A1132C" w:rsidRPr="00DF5581" w:rsidRDefault="00A1132C" w:rsidP="004A36C5">
            <w:pPr>
              <w:widowControl w:val="0"/>
              <w:jc w:val="center"/>
              <w:rPr>
                <w:rFonts w:eastAsia="Times New Roman"/>
              </w:rPr>
            </w:pPr>
          </w:p>
        </w:tc>
        <w:tc>
          <w:tcPr>
            <w:tcW w:w="878" w:type="pct"/>
            <w:vMerge/>
            <w:shd w:val="clear" w:color="auto" w:fill="FFFFFF"/>
            <w:vAlign w:val="center"/>
          </w:tcPr>
          <w:p w:rsidR="00A1132C" w:rsidRPr="00DF5581" w:rsidRDefault="00A1132C" w:rsidP="004A36C5">
            <w:pPr>
              <w:widowControl w:val="0"/>
              <w:jc w:val="center"/>
              <w:rPr>
                <w:rFonts w:eastAsia="Times New Roman"/>
              </w:rPr>
            </w:pPr>
          </w:p>
        </w:tc>
        <w:tc>
          <w:tcPr>
            <w:tcW w:w="303" w:type="pct"/>
            <w:vMerge/>
            <w:shd w:val="clear" w:color="auto" w:fill="FFFFFF"/>
            <w:vAlign w:val="center"/>
          </w:tcPr>
          <w:p w:rsidR="00A1132C" w:rsidRPr="00DF5581" w:rsidRDefault="00A1132C" w:rsidP="004A36C5">
            <w:pPr>
              <w:widowControl w:val="0"/>
              <w:jc w:val="center"/>
              <w:rPr>
                <w:rFonts w:eastAsia="Times New Roman"/>
              </w:rPr>
            </w:pPr>
          </w:p>
        </w:tc>
        <w:tc>
          <w:tcPr>
            <w:tcW w:w="1406"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улица</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Номер дома</w:t>
            </w:r>
          </w:p>
        </w:tc>
        <w:tc>
          <w:tcPr>
            <w:tcW w:w="477" w:type="pct"/>
            <w:vMerge/>
            <w:shd w:val="clear" w:color="auto" w:fill="FFFFFF"/>
            <w:vAlign w:val="center"/>
          </w:tcPr>
          <w:p w:rsidR="00A1132C" w:rsidRPr="00DF5581" w:rsidRDefault="00A1132C" w:rsidP="004A36C5">
            <w:pPr>
              <w:widowControl w:val="0"/>
              <w:jc w:val="center"/>
              <w:rPr>
                <w:rFonts w:eastAsia="Times New Roman"/>
              </w:rPr>
            </w:pPr>
          </w:p>
        </w:tc>
        <w:tc>
          <w:tcPr>
            <w:tcW w:w="391" w:type="pct"/>
            <w:vMerge/>
            <w:shd w:val="clear" w:color="auto" w:fill="FFFFFF"/>
            <w:vAlign w:val="center"/>
          </w:tcPr>
          <w:p w:rsidR="00A1132C" w:rsidRPr="00DF5581" w:rsidRDefault="00A1132C" w:rsidP="004A36C5">
            <w:pPr>
              <w:widowControl w:val="0"/>
              <w:jc w:val="center"/>
              <w:rPr>
                <w:rFonts w:eastAsia="Times New Roman"/>
              </w:rPr>
            </w:pPr>
          </w:p>
        </w:tc>
        <w:tc>
          <w:tcPr>
            <w:tcW w:w="987" w:type="pct"/>
            <w:vMerge/>
            <w:shd w:val="clear" w:color="auto" w:fill="FFFFFF"/>
            <w:vAlign w:val="center"/>
          </w:tcPr>
          <w:p w:rsidR="00A1132C" w:rsidRPr="00DF5581" w:rsidRDefault="00A1132C" w:rsidP="004A36C5">
            <w:pPr>
              <w:widowControl w:val="0"/>
              <w:jc w:val="center"/>
              <w:rPr>
                <w:rFonts w:eastAsia="Times New Roman"/>
              </w:rPr>
            </w:pP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878" w:type="pct"/>
            <w:shd w:val="clear" w:color="auto" w:fill="FFFFFF"/>
            <w:vAlign w:val="center"/>
          </w:tcPr>
          <w:p w:rsidR="00A1132C" w:rsidRPr="00DF5581" w:rsidRDefault="00A1132C" w:rsidP="004A36C5">
            <w:pPr>
              <w:widowControl w:val="0"/>
              <w:rPr>
                <w:rFonts w:eastAsia="Times New Roman"/>
              </w:rPr>
            </w:pPr>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Луговая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5</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pPr>
              <w:widowControl w:val="0"/>
              <w:rPr>
                <w:rFonts w:eastAsia="Times New Roman"/>
              </w:rPr>
            </w:pPr>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2</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Луговая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24</w:t>
            </w:r>
            <w:proofErr w:type="gramStart"/>
            <w:r w:rsidRPr="00DF5581">
              <w:rPr>
                <w:rFonts w:eastAsia="Times New Roman"/>
              </w:rPr>
              <w:t xml:space="preserve"> А</w:t>
            </w:r>
            <w:proofErr w:type="gramEnd"/>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3</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Луговая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28</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4</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Луговая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29</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5</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Луговая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38</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6</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Гагарина</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9</w:t>
            </w:r>
            <w:proofErr w:type="gramStart"/>
            <w:r w:rsidRPr="00DF5581">
              <w:rPr>
                <w:rFonts w:eastAsia="Times New Roman"/>
              </w:rPr>
              <w:t xml:space="preserve"> А</w:t>
            </w:r>
            <w:proofErr w:type="gramEnd"/>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7</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Гагарина</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7</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8</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Гагарина</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2</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9</w:t>
            </w:r>
          </w:p>
        </w:tc>
        <w:tc>
          <w:tcPr>
            <w:tcW w:w="878" w:type="pct"/>
            <w:shd w:val="clear" w:color="auto" w:fill="FFFFFF"/>
          </w:tcPr>
          <w:p w:rsidR="00A1132C" w:rsidRPr="00DF5581" w:rsidRDefault="00A1132C" w:rsidP="004A36C5">
            <w:r w:rsidRPr="00DF5581">
              <w:rPr>
                <w:rFonts w:eastAsia="Times New Roman"/>
              </w:rPr>
              <w:t>п. 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proofErr w:type="spellStart"/>
            <w:r w:rsidRPr="00DF5581">
              <w:rPr>
                <w:rFonts w:eastAsia="Times New Roman"/>
              </w:rPr>
              <w:t>мкд</w:t>
            </w:r>
            <w:proofErr w:type="spellEnd"/>
          </w:p>
        </w:tc>
        <w:tc>
          <w:tcPr>
            <w:tcW w:w="1406" w:type="pct"/>
            <w:shd w:val="clear" w:color="auto" w:fill="FFFFFF"/>
          </w:tcPr>
          <w:p w:rsidR="00A1132C" w:rsidRPr="00DF5581" w:rsidRDefault="00A1132C" w:rsidP="004A36C5">
            <w:pPr>
              <w:jc w:val="center"/>
            </w:pPr>
            <w:r w:rsidRPr="00DF5581">
              <w:rPr>
                <w:rFonts w:eastAsia="Times New Roman"/>
              </w:rPr>
              <w:t>Горького</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12</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r w:rsidRPr="00DF5581">
              <w:rPr>
                <w:rFonts w:eastAsia="Times New Roman"/>
              </w:rPr>
              <w:t>среда, суббота</w:t>
            </w:r>
          </w:p>
        </w:tc>
      </w:tr>
      <w:tr w:rsidR="00A1132C" w:rsidRPr="00DF5581" w:rsidTr="004A36C5">
        <w:trPr>
          <w:trHeight w:val="57"/>
          <w:jc w:val="center"/>
        </w:trPr>
        <w:tc>
          <w:tcPr>
            <w:tcW w:w="18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10</w:t>
            </w:r>
          </w:p>
        </w:tc>
        <w:tc>
          <w:tcPr>
            <w:tcW w:w="878" w:type="pct"/>
            <w:shd w:val="clear" w:color="auto" w:fill="FFFFFF"/>
          </w:tcPr>
          <w:p w:rsidR="00A1132C" w:rsidRPr="00DF5581" w:rsidRDefault="00A1132C" w:rsidP="004A36C5">
            <w:pPr>
              <w:rPr>
                <w:rFonts w:eastAsia="Times New Roman"/>
              </w:rPr>
            </w:pPr>
            <w:r w:rsidRPr="00DF5581">
              <w:rPr>
                <w:rFonts w:eastAsia="Times New Roman"/>
              </w:rPr>
              <w:t>П.Силикатный</w:t>
            </w:r>
          </w:p>
        </w:tc>
        <w:tc>
          <w:tcPr>
            <w:tcW w:w="303"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пред.</w:t>
            </w:r>
          </w:p>
        </w:tc>
        <w:tc>
          <w:tcPr>
            <w:tcW w:w="1406" w:type="pct"/>
            <w:shd w:val="clear" w:color="auto" w:fill="FFFFFF"/>
          </w:tcPr>
          <w:p w:rsidR="00A1132C" w:rsidRPr="00DF5581" w:rsidRDefault="00A1132C" w:rsidP="004A36C5">
            <w:pPr>
              <w:jc w:val="center"/>
              <w:rPr>
                <w:rFonts w:eastAsia="Times New Roman"/>
              </w:rPr>
            </w:pPr>
            <w:r w:rsidRPr="00DF5581">
              <w:rPr>
                <w:rFonts w:eastAsia="Times New Roman"/>
              </w:rPr>
              <w:t>Заводская</w:t>
            </w:r>
          </w:p>
        </w:tc>
        <w:tc>
          <w:tcPr>
            <w:tcW w:w="369"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14</w:t>
            </w:r>
          </w:p>
        </w:tc>
        <w:tc>
          <w:tcPr>
            <w:tcW w:w="477"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1,1</w:t>
            </w:r>
          </w:p>
        </w:tc>
        <w:tc>
          <w:tcPr>
            <w:tcW w:w="391" w:type="pct"/>
            <w:shd w:val="clear" w:color="auto" w:fill="FFFFFF"/>
            <w:vAlign w:val="center"/>
          </w:tcPr>
          <w:p w:rsidR="00A1132C" w:rsidRPr="00DF5581" w:rsidRDefault="00A1132C" w:rsidP="004A36C5">
            <w:pPr>
              <w:widowControl w:val="0"/>
              <w:jc w:val="center"/>
              <w:rPr>
                <w:rFonts w:eastAsia="Times New Roman"/>
              </w:rPr>
            </w:pPr>
            <w:r w:rsidRPr="00DF5581">
              <w:rPr>
                <w:rFonts w:eastAsia="Times New Roman"/>
              </w:rPr>
              <w:t>1</w:t>
            </w:r>
          </w:p>
        </w:tc>
        <w:tc>
          <w:tcPr>
            <w:tcW w:w="987" w:type="pct"/>
            <w:shd w:val="clear" w:color="auto" w:fill="FFFFFF"/>
          </w:tcPr>
          <w:p w:rsidR="00A1132C" w:rsidRPr="00DF5581" w:rsidRDefault="00A1132C" w:rsidP="004A36C5">
            <w:pPr>
              <w:rPr>
                <w:rFonts w:eastAsia="Times New Roman"/>
              </w:rPr>
            </w:pPr>
            <w:r w:rsidRPr="00DF5581">
              <w:rPr>
                <w:rFonts w:eastAsia="Times New Roman"/>
              </w:rPr>
              <w:t>среда, суббота</w:t>
            </w:r>
          </w:p>
        </w:tc>
      </w:tr>
    </w:tbl>
    <w:p w:rsidR="00A1132C" w:rsidRPr="00DF5581" w:rsidRDefault="00A1132C" w:rsidP="00A1132C">
      <w:pPr>
        <w:widowControl w:val="0"/>
        <w:rPr>
          <w:rFonts w:eastAsia="Times New Roman"/>
          <w:b/>
          <w:bCs/>
        </w:rPr>
      </w:pP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2.6. Твердые бытовые отходы.</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Отходы разделяют на отходы производства и отходы потребления. </w:t>
      </w:r>
      <w:r w:rsidRPr="002C3167">
        <w:rPr>
          <w:rFonts w:eastAsia="Times New Roman"/>
          <w:sz w:val="28"/>
          <w:szCs w:val="28"/>
        </w:rPr>
        <w:lastRenderedPageBreak/>
        <w:t>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различные виды  упаковочной тары (отходы полиэтилена, ПЭТ бутылки, металлическая или пластиковая тара из-под различных видов продукции и т.д.) и т.д.</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Норма накопления ТБО постоянно меняется, отражая состояние снабжения товарами, и в значительной мере  зависит от местных условий.</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На общее накопление ТБО влияют разнообразные факторы, основными из них являются:</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xml:space="preserve">          - степень благоустройства зданий и помещений;</w:t>
      </w:r>
    </w:p>
    <w:p w:rsidR="00A1132C" w:rsidRPr="002C3167" w:rsidRDefault="00A1132C" w:rsidP="00A1132C">
      <w:pPr>
        <w:widowControl w:val="0"/>
        <w:tabs>
          <w:tab w:val="left" w:pos="993"/>
        </w:tabs>
        <w:ind w:left="720"/>
        <w:jc w:val="both"/>
        <w:rPr>
          <w:rFonts w:eastAsia="Times New Roman"/>
          <w:sz w:val="28"/>
          <w:szCs w:val="28"/>
        </w:rPr>
      </w:pPr>
      <w:r w:rsidRPr="002C3167">
        <w:rPr>
          <w:rFonts w:eastAsia="Times New Roman"/>
          <w:sz w:val="28"/>
          <w:szCs w:val="28"/>
        </w:rPr>
        <w:t>- наличие промышленных предприятий, предприятий торговли;</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xml:space="preserve">         - климатические условия.</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При определении количества ТБО следует учитывать возможность образования их во всех источниках.</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Нормы накопления отходов принято подразделять на дифференцированные (индивидуальные) по месту их образования.  </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Общие нормы накопления принимаются из расчета количества спецмашин, оборудования и инвентаря для сбора и удаления отходов.</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  </w:t>
      </w:r>
    </w:p>
    <w:p w:rsidR="00A1132C" w:rsidRPr="002C3167" w:rsidRDefault="00A1132C" w:rsidP="00A1132C">
      <w:pPr>
        <w:widowControl w:val="0"/>
        <w:tabs>
          <w:tab w:val="left" w:pos="993"/>
        </w:tabs>
        <w:ind w:firstLine="709"/>
        <w:jc w:val="both"/>
        <w:rPr>
          <w:rFonts w:eastAsia="Times New Roman"/>
          <w:sz w:val="28"/>
          <w:szCs w:val="28"/>
        </w:rPr>
      </w:pPr>
      <w:r w:rsidRPr="002C3167">
        <w:rPr>
          <w:rFonts w:eastAsia="Times New Roman"/>
          <w:sz w:val="28"/>
          <w:szCs w:val="28"/>
        </w:rPr>
        <w:t>Среднегодовые нормы накопления и образования твердых бытовых отходов, приведенные в таблице ниже, приняты согласно следующим документам:</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xml:space="preserve">- </w:t>
      </w:r>
      <w:proofErr w:type="spellStart"/>
      <w:r w:rsidRPr="002C3167">
        <w:rPr>
          <w:rFonts w:eastAsia="Times New Roman"/>
          <w:sz w:val="28"/>
          <w:szCs w:val="28"/>
        </w:rPr>
        <w:t>СНиП</w:t>
      </w:r>
      <w:proofErr w:type="spellEnd"/>
      <w:r w:rsidRPr="002C3167">
        <w:rPr>
          <w:rFonts w:eastAsia="Times New Roman"/>
          <w:sz w:val="28"/>
          <w:szCs w:val="28"/>
        </w:rPr>
        <w:t xml:space="preserve"> 2.07.01-89</w:t>
      </w:r>
      <w:r w:rsidRPr="002C3167">
        <w:rPr>
          <w:rFonts w:eastAsia="Times New Roman"/>
          <w:sz w:val="28"/>
          <w:szCs w:val="28"/>
          <w:vertAlign w:val="superscript"/>
        </w:rPr>
        <w:footnoteReference w:id="1"/>
      </w:r>
      <w:r w:rsidRPr="002C3167">
        <w:rPr>
          <w:rFonts w:eastAsia="Times New Roman"/>
          <w:sz w:val="28"/>
          <w:szCs w:val="28"/>
        </w:rPr>
        <w:t xml:space="preserve"> «Градостроительство. Планировка и застройки городских и сельских поселений»;</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 г.;</w:t>
      </w:r>
    </w:p>
    <w:p w:rsidR="00A1132C" w:rsidRPr="00DF5581" w:rsidRDefault="00A1132C" w:rsidP="00A1132C">
      <w:pPr>
        <w:widowControl w:val="0"/>
        <w:ind w:left="36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475"/>
        <w:gridCol w:w="1390"/>
        <w:gridCol w:w="1390"/>
        <w:gridCol w:w="1390"/>
        <w:gridCol w:w="1386"/>
      </w:tblGrid>
      <w:tr w:rsidR="00A1132C" w:rsidRPr="00DF5581" w:rsidTr="004A36C5">
        <w:tc>
          <w:tcPr>
            <w:tcW w:w="272" w:type="pct"/>
            <w:vMerge w:val="restart"/>
            <w:hideMark/>
          </w:tcPr>
          <w:p w:rsidR="00A1132C" w:rsidRPr="00DF5581" w:rsidRDefault="00A1132C" w:rsidP="004A36C5">
            <w:pPr>
              <w:widowControl w:val="0"/>
              <w:jc w:val="center"/>
              <w:rPr>
                <w:rFonts w:eastAsia="Times New Roman"/>
              </w:rPr>
            </w:pPr>
            <w:r w:rsidRPr="00DF5581">
              <w:rPr>
                <w:rFonts w:eastAsia="Times New Roman"/>
              </w:rPr>
              <w:t> </w:t>
            </w:r>
            <w:r w:rsidRPr="00DF5581">
              <w:rPr>
                <w:rFonts w:eastAsia="Times New Roman"/>
                <w:bCs/>
                <w:iCs/>
              </w:rPr>
              <w:t xml:space="preserve">№ </w:t>
            </w:r>
            <w:proofErr w:type="spellStart"/>
            <w:proofErr w:type="gramStart"/>
            <w:r w:rsidRPr="00DF5581">
              <w:rPr>
                <w:rFonts w:eastAsia="Times New Roman"/>
                <w:bCs/>
                <w:iCs/>
              </w:rPr>
              <w:t>п</w:t>
            </w:r>
            <w:proofErr w:type="spellEnd"/>
            <w:proofErr w:type="gramEnd"/>
            <w:r w:rsidRPr="00DF5581">
              <w:rPr>
                <w:rFonts w:eastAsia="Times New Roman"/>
                <w:bCs/>
                <w:iCs/>
              </w:rPr>
              <w:t>/</w:t>
            </w:r>
            <w:proofErr w:type="spellStart"/>
            <w:r w:rsidRPr="00DF5581">
              <w:rPr>
                <w:rFonts w:eastAsia="Times New Roman"/>
                <w:bCs/>
                <w:iCs/>
              </w:rPr>
              <w:t>п</w:t>
            </w:r>
            <w:proofErr w:type="spellEnd"/>
          </w:p>
        </w:tc>
        <w:tc>
          <w:tcPr>
            <w:tcW w:w="1818" w:type="pct"/>
            <w:vMerge w:val="restart"/>
            <w:hideMark/>
          </w:tcPr>
          <w:p w:rsidR="00A1132C" w:rsidRPr="00DF5581" w:rsidRDefault="00A1132C" w:rsidP="004A36C5">
            <w:pPr>
              <w:widowControl w:val="0"/>
              <w:jc w:val="center"/>
              <w:rPr>
                <w:rFonts w:eastAsia="Times New Roman"/>
              </w:rPr>
            </w:pPr>
            <w:r w:rsidRPr="00DF5581">
              <w:rPr>
                <w:rFonts w:eastAsia="Times New Roman"/>
                <w:bCs/>
                <w:iCs/>
              </w:rPr>
              <w:t>Источник образования отходов</w:t>
            </w:r>
          </w:p>
        </w:tc>
        <w:tc>
          <w:tcPr>
            <w:tcW w:w="1455" w:type="pct"/>
            <w:gridSpan w:val="2"/>
            <w:hideMark/>
          </w:tcPr>
          <w:p w:rsidR="00A1132C" w:rsidRPr="00DF5581" w:rsidRDefault="00A1132C" w:rsidP="004A36C5">
            <w:pPr>
              <w:widowControl w:val="0"/>
              <w:jc w:val="center"/>
              <w:rPr>
                <w:rFonts w:eastAsia="Times New Roman"/>
              </w:rPr>
            </w:pPr>
            <w:r w:rsidRPr="00DF5581">
              <w:rPr>
                <w:rFonts w:eastAsia="Times New Roman"/>
                <w:bCs/>
                <w:iCs/>
              </w:rPr>
              <w:t>Среднегодовая норма образования и накопления</w:t>
            </w:r>
          </w:p>
        </w:tc>
        <w:tc>
          <w:tcPr>
            <w:tcW w:w="1455" w:type="pct"/>
            <w:gridSpan w:val="2"/>
            <w:hideMark/>
          </w:tcPr>
          <w:p w:rsidR="00A1132C" w:rsidRPr="00DF5581" w:rsidRDefault="00A1132C" w:rsidP="004A36C5">
            <w:pPr>
              <w:widowControl w:val="0"/>
              <w:jc w:val="center"/>
              <w:rPr>
                <w:rFonts w:eastAsia="Times New Roman"/>
              </w:rPr>
            </w:pPr>
            <w:r w:rsidRPr="00DF5581">
              <w:rPr>
                <w:rFonts w:eastAsia="Times New Roman"/>
                <w:bCs/>
                <w:iCs/>
              </w:rPr>
              <w:t>Предлагаемые нормы образования и накопления</w:t>
            </w:r>
          </w:p>
        </w:tc>
      </w:tr>
      <w:tr w:rsidR="00A1132C" w:rsidRPr="00DF5581" w:rsidTr="004A36C5">
        <w:tc>
          <w:tcPr>
            <w:tcW w:w="272" w:type="pct"/>
            <w:vMerge/>
            <w:hideMark/>
          </w:tcPr>
          <w:p w:rsidR="00A1132C" w:rsidRPr="00DF5581" w:rsidRDefault="00A1132C" w:rsidP="004A36C5">
            <w:pPr>
              <w:widowControl w:val="0"/>
              <w:jc w:val="center"/>
              <w:rPr>
                <w:rFonts w:eastAsia="Times New Roman"/>
              </w:rPr>
            </w:pPr>
          </w:p>
        </w:tc>
        <w:tc>
          <w:tcPr>
            <w:tcW w:w="1818" w:type="pct"/>
            <w:vMerge/>
            <w:hideMark/>
          </w:tcPr>
          <w:p w:rsidR="00A1132C" w:rsidRPr="00DF5581" w:rsidRDefault="00A1132C" w:rsidP="004A36C5">
            <w:pPr>
              <w:widowControl w:val="0"/>
              <w:jc w:val="center"/>
              <w:rPr>
                <w:rFonts w:eastAsia="Times New Roman"/>
              </w:rPr>
            </w:pP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кг</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куб.м.</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кг</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куб.м.</w:t>
            </w: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t>1</w:t>
            </w:r>
          </w:p>
        </w:tc>
        <w:tc>
          <w:tcPr>
            <w:tcW w:w="1818" w:type="pct"/>
            <w:hideMark/>
          </w:tcPr>
          <w:p w:rsidR="00A1132C" w:rsidRPr="00DF5581" w:rsidRDefault="00A1132C" w:rsidP="004A36C5">
            <w:pPr>
              <w:widowControl w:val="0"/>
              <w:rPr>
                <w:rFonts w:eastAsia="Times New Roman"/>
              </w:rPr>
            </w:pPr>
            <w:r w:rsidRPr="00DF5581">
              <w:rPr>
                <w:rFonts w:eastAsia="Times New Roman"/>
              </w:rPr>
              <w:t xml:space="preserve">Общая норма накопления ТБО </w:t>
            </w:r>
            <w:r w:rsidRPr="00DF5581">
              <w:rPr>
                <w:rFonts w:eastAsia="Times New Roman"/>
              </w:rPr>
              <w:lastRenderedPageBreak/>
              <w:t>по благоустроенным жилым домам, с населением до 100 тыс</w:t>
            </w:r>
            <w:proofErr w:type="gramStart"/>
            <w:r w:rsidRPr="00DF5581">
              <w:rPr>
                <w:rFonts w:eastAsia="Times New Roman"/>
              </w:rPr>
              <w:t>.ч</w:t>
            </w:r>
            <w:proofErr w:type="gramEnd"/>
            <w:r w:rsidRPr="00DF5581">
              <w:rPr>
                <w:rFonts w:eastAsia="Times New Roman"/>
              </w:rPr>
              <w:t>ел.</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lastRenderedPageBreak/>
              <w:t>250</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 xml:space="preserve">0,2 на 1 </w:t>
            </w:r>
            <w:r w:rsidRPr="00DF5581">
              <w:rPr>
                <w:rFonts w:eastAsia="Times New Roman"/>
                <w:bCs/>
              </w:rPr>
              <w:lastRenderedPageBreak/>
              <w:t>жителя</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lastRenderedPageBreak/>
              <w:t>100</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0,2</w:t>
            </w: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lastRenderedPageBreak/>
              <w:t>2</w:t>
            </w:r>
          </w:p>
        </w:tc>
        <w:tc>
          <w:tcPr>
            <w:tcW w:w="1818" w:type="pct"/>
            <w:hideMark/>
          </w:tcPr>
          <w:p w:rsidR="00A1132C" w:rsidRPr="00DF5581" w:rsidRDefault="00A1132C" w:rsidP="004A36C5">
            <w:pPr>
              <w:widowControl w:val="0"/>
              <w:rPr>
                <w:rFonts w:eastAsia="Times New Roman"/>
              </w:rPr>
            </w:pPr>
            <w:r w:rsidRPr="00DF5581">
              <w:rPr>
                <w:rFonts w:eastAsia="Times New Roman"/>
              </w:rPr>
              <w:t>Учреждение (почтовое отделение, административно-финансовые учреждения, библиотека)</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40-70</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0,2-0,3</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40</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0,2</w:t>
            </w: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t>3</w:t>
            </w:r>
          </w:p>
        </w:tc>
        <w:tc>
          <w:tcPr>
            <w:tcW w:w="1818" w:type="pct"/>
            <w:hideMark/>
          </w:tcPr>
          <w:p w:rsidR="00A1132C" w:rsidRPr="00DF5581" w:rsidRDefault="00A1132C" w:rsidP="004A36C5">
            <w:pPr>
              <w:widowControl w:val="0"/>
              <w:rPr>
                <w:rFonts w:eastAsia="Times New Roman"/>
              </w:rPr>
            </w:pPr>
            <w:r w:rsidRPr="00DF5581">
              <w:rPr>
                <w:rFonts w:eastAsia="Times New Roman"/>
              </w:rPr>
              <w:t>Школа</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24 на 1 учащегося</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0,12 на 1 учащегося</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24 на 1 учащегося</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0,12 на 1 учащегося</w:t>
            </w: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t>4</w:t>
            </w:r>
          </w:p>
        </w:tc>
        <w:tc>
          <w:tcPr>
            <w:tcW w:w="1818" w:type="pct"/>
            <w:hideMark/>
          </w:tcPr>
          <w:p w:rsidR="00A1132C" w:rsidRPr="00DF5581" w:rsidRDefault="00A1132C" w:rsidP="004A36C5">
            <w:pPr>
              <w:widowControl w:val="0"/>
              <w:rPr>
                <w:rFonts w:eastAsia="Times New Roman"/>
              </w:rPr>
            </w:pPr>
            <w:r w:rsidRPr="00DF5581">
              <w:rPr>
                <w:rFonts w:eastAsia="Times New Roman"/>
              </w:rPr>
              <w:t>Продовольственный магазин</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250 на 1 м². площади</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0,46 на 1 кв. м. площади</w:t>
            </w:r>
          </w:p>
        </w:tc>
        <w:tc>
          <w:tcPr>
            <w:tcW w:w="728" w:type="pct"/>
            <w:vMerge w:val="restart"/>
            <w:hideMark/>
          </w:tcPr>
          <w:p w:rsidR="00A1132C" w:rsidRPr="00DF5581" w:rsidRDefault="00A1132C" w:rsidP="004A36C5">
            <w:pPr>
              <w:widowControl w:val="0"/>
              <w:jc w:val="center"/>
              <w:rPr>
                <w:rFonts w:eastAsia="Times New Roman"/>
              </w:rPr>
            </w:pPr>
          </w:p>
          <w:p w:rsidR="00A1132C" w:rsidRPr="00DF5581" w:rsidRDefault="00A1132C" w:rsidP="004A36C5">
            <w:pPr>
              <w:widowControl w:val="0"/>
              <w:jc w:val="center"/>
              <w:rPr>
                <w:rFonts w:eastAsia="Times New Roman"/>
              </w:rPr>
            </w:pPr>
          </w:p>
          <w:p w:rsidR="00A1132C" w:rsidRPr="00DF5581" w:rsidRDefault="00A1132C" w:rsidP="004A36C5">
            <w:pPr>
              <w:widowControl w:val="0"/>
              <w:jc w:val="center"/>
              <w:rPr>
                <w:rFonts w:eastAsia="Times New Roman"/>
              </w:rPr>
            </w:pPr>
            <w:r w:rsidRPr="00DF5581">
              <w:rPr>
                <w:rFonts w:eastAsia="Times New Roman"/>
                <w:bCs/>
              </w:rPr>
              <w:t>56</w:t>
            </w:r>
          </w:p>
        </w:tc>
        <w:tc>
          <w:tcPr>
            <w:tcW w:w="728" w:type="pct"/>
            <w:vMerge w:val="restart"/>
            <w:hideMark/>
          </w:tcPr>
          <w:p w:rsidR="00A1132C" w:rsidRPr="00DF5581" w:rsidRDefault="00A1132C" w:rsidP="004A36C5">
            <w:pPr>
              <w:widowControl w:val="0"/>
              <w:jc w:val="center"/>
              <w:rPr>
                <w:rFonts w:eastAsia="Times New Roman"/>
              </w:rPr>
            </w:pPr>
          </w:p>
          <w:p w:rsidR="00A1132C" w:rsidRPr="00DF5581" w:rsidRDefault="00A1132C" w:rsidP="004A36C5">
            <w:pPr>
              <w:widowControl w:val="0"/>
              <w:jc w:val="center"/>
              <w:rPr>
                <w:rFonts w:eastAsia="Times New Roman"/>
              </w:rPr>
            </w:pPr>
          </w:p>
          <w:p w:rsidR="00A1132C" w:rsidRPr="00DF5581" w:rsidRDefault="00A1132C" w:rsidP="004A36C5">
            <w:pPr>
              <w:widowControl w:val="0"/>
              <w:jc w:val="center"/>
              <w:rPr>
                <w:rFonts w:eastAsia="Times New Roman"/>
              </w:rPr>
            </w:pPr>
            <w:r w:rsidRPr="00DF5581">
              <w:rPr>
                <w:rFonts w:eastAsia="Times New Roman"/>
                <w:bCs/>
              </w:rPr>
              <w:t>0,20</w:t>
            </w: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t>5</w:t>
            </w:r>
          </w:p>
        </w:tc>
        <w:tc>
          <w:tcPr>
            <w:tcW w:w="1818" w:type="pct"/>
            <w:hideMark/>
          </w:tcPr>
          <w:p w:rsidR="00A1132C" w:rsidRPr="00DF5581" w:rsidRDefault="00A1132C" w:rsidP="004A36C5">
            <w:pPr>
              <w:widowControl w:val="0"/>
              <w:rPr>
                <w:rFonts w:eastAsia="Times New Roman"/>
              </w:rPr>
            </w:pPr>
            <w:r w:rsidRPr="00DF5581">
              <w:rPr>
                <w:rFonts w:eastAsia="Times New Roman"/>
              </w:rPr>
              <w:t>Промтоварный магазин</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200 на 1 кв. м. площади</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0,15 на 1 кв. м. площади</w:t>
            </w:r>
          </w:p>
        </w:tc>
        <w:tc>
          <w:tcPr>
            <w:tcW w:w="728" w:type="pct"/>
            <w:vMerge/>
            <w:hideMark/>
          </w:tcPr>
          <w:p w:rsidR="00A1132C" w:rsidRPr="00DF5581" w:rsidRDefault="00A1132C" w:rsidP="004A36C5">
            <w:pPr>
              <w:widowControl w:val="0"/>
              <w:jc w:val="center"/>
              <w:rPr>
                <w:rFonts w:eastAsia="Times New Roman"/>
              </w:rPr>
            </w:pPr>
          </w:p>
        </w:tc>
        <w:tc>
          <w:tcPr>
            <w:tcW w:w="728" w:type="pct"/>
            <w:vMerge/>
            <w:hideMark/>
          </w:tcPr>
          <w:p w:rsidR="00A1132C" w:rsidRPr="00DF5581" w:rsidRDefault="00A1132C" w:rsidP="004A36C5">
            <w:pPr>
              <w:widowControl w:val="0"/>
              <w:jc w:val="center"/>
              <w:rPr>
                <w:rFonts w:eastAsia="Times New Roman"/>
              </w:rPr>
            </w:pPr>
          </w:p>
        </w:tc>
      </w:tr>
      <w:tr w:rsidR="00A1132C" w:rsidRPr="00DF5581" w:rsidTr="004A36C5">
        <w:tc>
          <w:tcPr>
            <w:tcW w:w="272" w:type="pct"/>
            <w:hideMark/>
          </w:tcPr>
          <w:p w:rsidR="00A1132C" w:rsidRPr="00DF5581" w:rsidRDefault="00A1132C" w:rsidP="004A36C5">
            <w:pPr>
              <w:widowControl w:val="0"/>
              <w:jc w:val="center"/>
              <w:rPr>
                <w:rFonts w:eastAsia="Times New Roman"/>
              </w:rPr>
            </w:pPr>
            <w:r w:rsidRPr="00DF5581">
              <w:rPr>
                <w:rFonts w:eastAsia="Times New Roman"/>
              </w:rPr>
              <w:t>6</w:t>
            </w:r>
          </w:p>
        </w:tc>
        <w:tc>
          <w:tcPr>
            <w:tcW w:w="1818" w:type="pct"/>
            <w:hideMark/>
          </w:tcPr>
          <w:p w:rsidR="00A1132C" w:rsidRPr="00DF5581" w:rsidRDefault="00A1132C" w:rsidP="004A36C5">
            <w:pPr>
              <w:widowControl w:val="0"/>
              <w:rPr>
                <w:rFonts w:eastAsia="Times New Roman"/>
              </w:rPr>
            </w:pPr>
            <w:r w:rsidRPr="00DF5581">
              <w:rPr>
                <w:rFonts w:eastAsia="Times New Roman"/>
              </w:rPr>
              <w:t>Фельдшерско-акушерские пункты, офис врача общей практики</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120 гр. на 1 посещение</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0,7 на 1 посещение</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60</w:t>
            </w:r>
            <w:r w:rsidRPr="00DF5581">
              <w:rPr>
                <w:rFonts w:eastAsia="Times New Roman"/>
                <w:bCs/>
                <w:vertAlign w:val="superscript"/>
              </w:rPr>
              <w:footnoteReference w:id="2"/>
            </w:r>
            <w:r w:rsidRPr="00DF5581">
              <w:rPr>
                <w:rFonts w:eastAsia="Times New Roman"/>
                <w:bCs/>
              </w:rPr>
              <w:t xml:space="preserve"> на 1 посещение</w:t>
            </w:r>
          </w:p>
        </w:tc>
        <w:tc>
          <w:tcPr>
            <w:tcW w:w="728" w:type="pct"/>
            <w:hideMark/>
          </w:tcPr>
          <w:p w:rsidR="00A1132C" w:rsidRPr="00DF5581" w:rsidRDefault="00A1132C" w:rsidP="004A36C5">
            <w:pPr>
              <w:widowControl w:val="0"/>
              <w:jc w:val="center"/>
              <w:rPr>
                <w:rFonts w:eastAsia="Times New Roman"/>
              </w:rPr>
            </w:pPr>
            <w:r w:rsidRPr="00DF5581">
              <w:rPr>
                <w:rFonts w:eastAsia="Times New Roman"/>
                <w:bCs/>
              </w:rPr>
              <w:t>0,20на 1 посещение</w:t>
            </w:r>
          </w:p>
        </w:tc>
      </w:tr>
    </w:tbl>
    <w:p w:rsidR="00A1132C" w:rsidRPr="00DF5581" w:rsidRDefault="00A1132C" w:rsidP="00A1132C">
      <w:pPr>
        <w:widowControl w:val="0"/>
        <w:ind w:firstLine="709"/>
        <w:jc w:val="both"/>
        <w:rPr>
          <w:rFonts w:eastAsia="Times New Roman"/>
        </w:rPr>
      </w:pPr>
    </w:p>
    <w:p w:rsidR="00A1132C" w:rsidRPr="002C3167" w:rsidRDefault="00A1132C" w:rsidP="00A1132C">
      <w:pPr>
        <w:widowControl w:val="0"/>
        <w:ind w:firstLine="709"/>
        <w:jc w:val="both"/>
        <w:rPr>
          <w:rFonts w:eastAsia="Times New Roman"/>
          <w:sz w:val="28"/>
          <w:szCs w:val="28"/>
        </w:rPr>
      </w:pPr>
      <w:r w:rsidRPr="002C3167">
        <w:rPr>
          <w:rFonts w:eastAsia="Times New Roman"/>
          <w:sz w:val="28"/>
          <w:szCs w:val="28"/>
        </w:rPr>
        <w:t>Вывоз твердых бытовых отходов осуществляется силам</w:t>
      </w:r>
      <w:proofErr w:type="gramStart"/>
      <w:r w:rsidRPr="002C3167">
        <w:rPr>
          <w:rFonts w:eastAsia="Times New Roman"/>
          <w:sz w:val="28"/>
          <w:szCs w:val="28"/>
        </w:rPr>
        <w:t>и ООО</w:t>
      </w:r>
      <w:proofErr w:type="gramEnd"/>
      <w:r w:rsidRPr="002C3167">
        <w:rPr>
          <w:rFonts w:eastAsia="Times New Roman"/>
          <w:sz w:val="28"/>
          <w:szCs w:val="28"/>
        </w:rPr>
        <w:t xml:space="preserve">  «Благоустройство». Периодичность вывоза  твердых бытовых отходов определяться согласно </w:t>
      </w:r>
      <w:proofErr w:type="spellStart"/>
      <w:r w:rsidRPr="002C3167">
        <w:rPr>
          <w:rFonts w:eastAsia="Times New Roman"/>
          <w:sz w:val="28"/>
          <w:szCs w:val="28"/>
        </w:rPr>
        <w:t>разрабатанному</w:t>
      </w:r>
      <w:proofErr w:type="spellEnd"/>
      <w:r w:rsidRPr="002C3167">
        <w:rPr>
          <w:rFonts w:eastAsia="Times New Roman"/>
          <w:sz w:val="28"/>
          <w:szCs w:val="28"/>
        </w:rPr>
        <w:t xml:space="preserve"> графику не реже 1 раза в 3-5 дней.</w:t>
      </w:r>
    </w:p>
    <w:p w:rsidR="00A1132C" w:rsidRPr="002C3167" w:rsidRDefault="00A1132C" w:rsidP="00A1132C">
      <w:pPr>
        <w:widowControl w:val="0"/>
        <w:jc w:val="center"/>
        <w:rPr>
          <w:rFonts w:eastAsia="Times New Roman"/>
          <w:sz w:val="28"/>
          <w:szCs w:val="28"/>
        </w:rPr>
      </w:pP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2.7. Биологические отходы.</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На территории сельского поселения пункта сбора павших трупов животных не имеется. Биологические отходы вывозятся в пункт сбора биологических отходов, где происходит их утилизация.</w:t>
      </w:r>
    </w:p>
    <w:p w:rsidR="00A1132C" w:rsidRPr="002C3167" w:rsidRDefault="00A1132C" w:rsidP="00A1132C">
      <w:pPr>
        <w:widowControl w:val="0"/>
        <w:jc w:val="both"/>
        <w:rPr>
          <w:rFonts w:eastAsia="Times New Roman"/>
          <w:sz w:val="28"/>
          <w:szCs w:val="28"/>
        </w:rPr>
      </w:pPr>
      <w:r w:rsidRPr="002C3167">
        <w:rPr>
          <w:rFonts w:eastAsia="Times New Roman"/>
          <w:sz w:val="28"/>
          <w:szCs w:val="28"/>
        </w:rPr>
        <w:t> </w:t>
      </w: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2.8. Содержание и уборка придомовых обособленных территорий.</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Объектами очистки являются: территории домовладений, проезды, объекты культурно-бытового назначения, территории учреждений и организаций.</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Возле организаций, учреждений и объектов культурно-бытового назначения должны быть установлены урны. 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Сбор отходов осуществляется согласно </w:t>
      </w:r>
      <w:proofErr w:type="spellStart"/>
      <w:r w:rsidRPr="002C3167">
        <w:rPr>
          <w:rFonts w:eastAsia="Times New Roman"/>
          <w:sz w:val="28"/>
          <w:szCs w:val="28"/>
        </w:rPr>
        <w:t>СанПиН</w:t>
      </w:r>
      <w:proofErr w:type="spellEnd"/>
      <w:r w:rsidRPr="002C3167">
        <w:rPr>
          <w:rFonts w:eastAsia="Times New Roman"/>
          <w:sz w:val="28"/>
          <w:szCs w:val="28"/>
        </w:rPr>
        <w:t xml:space="preserve"> 2.1.7.1322-03 «Гигиенические требования к размещению и обезвреживанию отходов производства и потребления».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На территории сельского поселения сбор бытовых отходов производится путем их выноса из жилых домов и складирования в типовые контейнеры. Такой же процесс сбора осуществляется при уборке административных зданий, школ, предприятий торговли и т.д.</w:t>
      </w:r>
    </w:p>
    <w:p w:rsidR="00A1132C" w:rsidRPr="002C3167" w:rsidRDefault="00A1132C" w:rsidP="00A1132C">
      <w:pPr>
        <w:widowControl w:val="0"/>
        <w:tabs>
          <w:tab w:val="left" w:pos="993"/>
        </w:tabs>
        <w:ind w:firstLine="708"/>
        <w:jc w:val="both"/>
        <w:rPr>
          <w:rFonts w:eastAsia="Times New Roman"/>
          <w:sz w:val="28"/>
          <w:szCs w:val="28"/>
        </w:rPr>
      </w:pPr>
      <w:r w:rsidRPr="002C3167">
        <w:rPr>
          <w:rFonts w:eastAsia="Times New Roman"/>
          <w:sz w:val="28"/>
          <w:szCs w:val="28"/>
        </w:rPr>
        <w:lastRenderedPageBreak/>
        <w:t>Площадка для размещения контейнеров должна иметь:</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удобные подъездные пути для автотранспорта;</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водонепроницаемое покрытие (асфальтобетон; бетон и т.п.);</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трехстороннее ограждение (забор);</w:t>
      </w:r>
    </w:p>
    <w:p w:rsidR="00A1132C" w:rsidRPr="002C3167" w:rsidRDefault="00A1132C" w:rsidP="00A1132C">
      <w:pPr>
        <w:widowControl w:val="0"/>
        <w:tabs>
          <w:tab w:val="left" w:pos="993"/>
        </w:tabs>
        <w:jc w:val="both"/>
        <w:rPr>
          <w:rFonts w:eastAsia="Times New Roman"/>
          <w:sz w:val="28"/>
          <w:szCs w:val="28"/>
        </w:rPr>
      </w:pPr>
      <w:r w:rsidRPr="002C3167">
        <w:rPr>
          <w:rFonts w:eastAsia="Times New Roman"/>
          <w:sz w:val="28"/>
          <w:szCs w:val="28"/>
        </w:rPr>
        <w:t>- укрытие (крышки).</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Площадки для установки контейнеров должны быть удалены от жилых домов, спортивных площадок, от мест отдыха на расстояние не менее 20 м. Размер площадок должен быть рассчитан на установку необходимого числа контейнеров, но не более 10.</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При временном хранении отходов следует исключить возможность загнивания и разложения отходов. </w:t>
      </w: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Примерное количество образующихся отходов приведено в таблице.</w:t>
      </w:r>
    </w:p>
    <w:p w:rsidR="00A1132C" w:rsidRPr="00DF5581" w:rsidRDefault="00A1132C" w:rsidP="00A1132C">
      <w:pPr>
        <w:widowControl w:val="0"/>
        <w:jc w:val="both"/>
        <w:rPr>
          <w:rFonts w:eastAsia="Times New Roman"/>
          <w:color w:val="442E19"/>
        </w:rPr>
      </w:pPr>
      <w:r w:rsidRPr="00DF5581">
        <w:rPr>
          <w:rFonts w:eastAsia="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4238"/>
        <w:gridCol w:w="1560"/>
        <w:gridCol w:w="1692"/>
        <w:gridCol w:w="1533"/>
      </w:tblGrid>
      <w:tr w:rsidR="00A1132C" w:rsidRPr="00DF5581" w:rsidTr="004A36C5">
        <w:trPr>
          <w:cantSplit/>
        </w:trPr>
        <w:tc>
          <w:tcPr>
            <w:tcW w:w="286" w:type="pct"/>
            <w:hideMark/>
          </w:tcPr>
          <w:p w:rsidR="00A1132C" w:rsidRPr="00DF5581" w:rsidRDefault="00A1132C" w:rsidP="004A36C5">
            <w:pPr>
              <w:widowControl w:val="0"/>
              <w:jc w:val="center"/>
              <w:rPr>
                <w:rFonts w:eastAsia="Times New Roman"/>
              </w:rPr>
            </w:pPr>
            <w:r w:rsidRPr="00DF5581">
              <w:rPr>
                <w:rFonts w:eastAsia="Times New Roman"/>
                <w:b/>
                <w:bCs/>
                <w:iCs/>
              </w:rPr>
              <w:t xml:space="preserve">№ </w:t>
            </w:r>
            <w:proofErr w:type="spellStart"/>
            <w:proofErr w:type="gramStart"/>
            <w:r w:rsidRPr="00DF5581">
              <w:rPr>
                <w:rFonts w:eastAsia="Times New Roman"/>
                <w:b/>
                <w:bCs/>
                <w:iCs/>
              </w:rPr>
              <w:t>п</w:t>
            </w:r>
            <w:proofErr w:type="spellEnd"/>
            <w:proofErr w:type="gramEnd"/>
            <w:r w:rsidRPr="00DF5581">
              <w:rPr>
                <w:rFonts w:eastAsia="Times New Roman"/>
                <w:b/>
                <w:bCs/>
                <w:iCs/>
              </w:rPr>
              <w:t>/</w:t>
            </w:r>
            <w:proofErr w:type="spellStart"/>
            <w:r w:rsidRPr="00DF5581">
              <w:rPr>
                <w:rFonts w:eastAsia="Times New Roman"/>
                <w:b/>
                <w:bCs/>
                <w:iCs/>
              </w:rPr>
              <w:t>п</w:t>
            </w:r>
            <w:proofErr w:type="spellEnd"/>
          </w:p>
        </w:tc>
        <w:tc>
          <w:tcPr>
            <w:tcW w:w="2214" w:type="pct"/>
            <w:hideMark/>
          </w:tcPr>
          <w:p w:rsidR="00A1132C" w:rsidRPr="00DF5581" w:rsidRDefault="00A1132C" w:rsidP="004A36C5">
            <w:pPr>
              <w:widowControl w:val="0"/>
              <w:jc w:val="center"/>
              <w:rPr>
                <w:rFonts w:eastAsia="Times New Roman"/>
              </w:rPr>
            </w:pPr>
            <w:r w:rsidRPr="00DF5581">
              <w:rPr>
                <w:rFonts w:eastAsia="Times New Roman"/>
                <w:b/>
                <w:bCs/>
                <w:iCs/>
              </w:rPr>
              <w:t>Наименование отхода</w:t>
            </w:r>
          </w:p>
        </w:tc>
        <w:tc>
          <w:tcPr>
            <w:tcW w:w="815" w:type="pct"/>
            <w:hideMark/>
          </w:tcPr>
          <w:p w:rsidR="00A1132C" w:rsidRPr="00DF5581" w:rsidRDefault="00A1132C" w:rsidP="004A36C5">
            <w:pPr>
              <w:widowControl w:val="0"/>
              <w:jc w:val="center"/>
              <w:rPr>
                <w:rFonts w:eastAsia="Times New Roman"/>
              </w:rPr>
            </w:pPr>
            <w:r w:rsidRPr="00DF5581">
              <w:rPr>
                <w:rFonts w:eastAsia="Times New Roman"/>
                <w:b/>
                <w:bCs/>
                <w:iCs/>
              </w:rPr>
              <w:t>Норматив образования,</w:t>
            </w:r>
          </w:p>
          <w:p w:rsidR="00A1132C" w:rsidRPr="00DF5581" w:rsidRDefault="00A1132C" w:rsidP="004A36C5">
            <w:pPr>
              <w:widowControl w:val="0"/>
              <w:jc w:val="center"/>
              <w:rPr>
                <w:rFonts w:eastAsia="Times New Roman"/>
              </w:rPr>
            </w:pPr>
            <w:r w:rsidRPr="00DF5581">
              <w:rPr>
                <w:rFonts w:eastAsia="Times New Roman"/>
                <w:b/>
                <w:bCs/>
                <w:iCs/>
              </w:rPr>
              <w:t>Н</w:t>
            </w:r>
          </w:p>
        </w:tc>
        <w:tc>
          <w:tcPr>
            <w:tcW w:w="884" w:type="pct"/>
            <w:hideMark/>
          </w:tcPr>
          <w:p w:rsidR="00A1132C" w:rsidRPr="00DF5581" w:rsidRDefault="00A1132C" w:rsidP="004A36C5">
            <w:pPr>
              <w:widowControl w:val="0"/>
              <w:jc w:val="center"/>
              <w:rPr>
                <w:rFonts w:eastAsia="Times New Roman"/>
              </w:rPr>
            </w:pPr>
            <w:r w:rsidRPr="00DF5581">
              <w:rPr>
                <w:rFonts w:eastAsia="Times New Roman"/>
                <w:b/>
                <w:bCs/>
                <w:iCs/>
              </w:rPr>
              <w:t>Обоснование для образования отхода, тонн</w:t>
            </w:r>
          </w:p>
        </w:tc>
        <w:tc>
          <w:tcPr>
            <w:tcW w:w="801" w:type="pct"/>
            <w:hideMark/>
          </w:tcPr>
          <w:p w:rsidR="00A1132C" w:rsidRPr="00DF5581" w:rsidRDefault="00A1132C" w:rsidP="004A36C5">
            <w:pPr>
              <w:widowControl w:val="0"/>
              <w:jc w:val="center"/>
              <w:rPr>
                <w:rFonts w:eastAsia="Times New Roman"/>
              </w:rPr>
            </w:pPr>
            <w:r w:rsidRPr="00DF5581">
              <w:rPr>
                <w:rFonts w:eastAsia="Times New Roman"/>
                <w:b/>
                <w:bCs/>
                <w:iCs/>
              </w:rPr>
              <w:t>Количество образующихся отходов, тонн</w:t>
            </w:r>
          </w:p>
        </w:tc>
      </w:tr>
      <w:tr w:rsidR="00A1132C" w:rsidRPr="00DF5581" w:rsidTr="004A36C5">
        <w:trPr>
          <w:cantSplit/>
        </w:trPr>
        <w:tc>
          <w:tcPr>
            <w:tcW w:w="286" w:type="pct"/>
            <w:hideMark/>
          </w:tcPr>
          <w:p w:rsidR="00A1132C" w:rsidRPr="00DF5581" w:rsidRDefault="00A1132C" w:rsidP="004A36C5">
            <w:pPr>
              <w:widowControl w:val="0"/>
              <w:jc w:val="center"/>
              <w:rPr>
                <w:rFonts w:eastAsia="Times New Roman"/>
              </w:rPr>
            </w:pPr>
            <w:r w:rsidRPr="00DF5581">
              <w:rPr>
                <w:rFonts w:eastAsia="Times New Roman"/>
              </w:rPr>
              <w:t>1</w:t>
            </w:r>
          </w:p>
        </w:tc>
        <w:tc>
          <w:tcPr>
            <w:tcW w:w="2214" w:type="pct"/>
            <w:hideMark/>
          </w:tcPr>
          <w:p w:rsidR="00A1132C" w:rsidRPr="00DF5581" w:rsidRDefault="00A1132C" w:rsidP="004A36C5">
            <w:pPr>
              <w:widowControl w:val="0"/>
              <w:jc w:val="both"/>
              <w:rPr>
                <w:rFonts w:eastAsia="Times New Roman"/>
              </w:rPr>
            </w:pPr>
            <w:r w:rsidRPr="00DF5581">
              <w:rPr>
                <w:rFonts w:eastAsia="Times New Roman"/>
              </w:rPr>
              <w:t>Отходы из жилищ несортированные (</w:t>
            </w:r>
            <w:proofErr w:type="gramStart"/>
            <w:r w:rsidRPr="00DF5581">
              <w:rPr>
                <w:rFonts w:eastAsia="Times New Roman"/>
              </w:rPr>
              <w:t>исключая</w:t>
            </w:r>
            <w:proofErr w:type="gramEnd"/>
            <w:r w:rsidRPr="00DF5581">
              <w:rPr>
                <w:rFonts w:eastAsia="Times New Roman"/>
              </w:rPr>
              <w:t xml:space="preserve"> крупногабаритные)</w:t>
            </w:r>
          </w:p>
        </w:tc>
        <w:tc>
          <w:tcPr>
            <w:tcW w:w="815" w:type="pct"/>
            <w:hideMark/>
          </w:tcPr>
          <w:p w:rsidR="00A1132C" w:rsidRPr="00DF5581" w:rsidRDefault="00A1132C" w:rsidP="004A36C5">
            <w:pPr>
              <w:widowControl w:val="0"/>
              <w:jc w:val="center"/>
              <w:rPr>
                <w:rFonts w:eastAsia="Times New Roman"/>
              </w:rPr>
            </w:pPr>
            <w:r w:rsidRPr="00DF5581">
              <w:rPr>
                <w:rFonts w:eastAsia="Times New Roman"/>
              </w:rPr>
              <w:t>210-225кг на 1чел/год</w:t>
            </w:r>
          </w:p>
        </w:tc>
        <w:tc>
          <w:tcPr>
            <w:tcW w:w="884" w:type="pct"/>
            <w:hideMark/>
          </w:tcPr>
          <w:p w:rsidR="00A1132C" w:rsidRPr="00DF5581" w:rsidRDefault="00A1132C" w:rsidP="004A36C5">
            <w:pPr>
              <w:widowControl w:val="0"/>
              <w:jc w:val="center"/>
              <w:rPr>
                <w:rFonts w:eastAsia="Times New Roman"/>
              </w:rPr>
            </w:pPr>
            <w:r w:rsidRPr="00DF5581">
              <w:rPr>
                <w:rFonts w:eastAsia="Times New Roman"/>
              </w:rPr>
              <w:t>4228</w:t>
            </w:r>
          </w:p>
        </w:tc>
        <w:tc>
          <w:tcPr>
            <w:tcW w:w="801" w:type="pct"/>
            <w:hideMark/>
          </w:tcPr>
          <w:p w:rsidR="00A1132C" w:rsidRPr="00DF5581" w:rsidRDefault="00A1132C" w:rsidP="004A36C5">
            <w:pPr>
              <w:widowControl w:val="0"/>
              <w:jc w:val="center"/>
              <w:rPr>
                <w:rFonts w:eastAsia="Times New Roman"/>
              </w:rPr>
            </w:pPr>
            <w:r w:rsidRPr="00DF5581">
              <w:rPr>
                <w:rFonts w:eastAsia="Times New Roman"/>
              </w:rPr>
              <w:t>917,476</w:t>
            </w:r>
          </w:p>
        </w:tc>
      </w:tr>
      <w:tr w:rsidR="00A1132C" w:rsidRPr="00DF5581" w:rsidTr="004A36C5">
        <w:trPr>
          <w:cantSplit/>
        </w:trPr>
        <w:tc>
          <w:tcPr>
            <w:tcW w:w="286" w:type="pct"/>
            <w:hideMark/>
          </w:tcPr>
          <w:p w:rsidR="00A1132C" w:rsidRPr="00DF5581" w:rsidRDefault="00A1132C" w:rsidP="004A36C5">
            <w:pPr>
              <w:widowControl w:val="0"/>
              <w:jc w:val="center"/>
              <w:rPr>
                <w:rFonts w:eastAsia="Times New Roman"/>
              </w:rPr>
            </w:pPr>
            <w:r w:rsidRPr="00DF5581">
              <w:rPr>
                <w:rFonts w:eastAsia="Times New Roman"/>
              </w:rPr>
              <w:t>2</w:t>
            </w:r>
          </w:p>
        </w:tc>
        <w:tc>
          <w:tcPr>
            <w:tcW w:w="2214" w:type="pct"/>
            <w:hideMark/>
          </w:tcPr>
          <w:p w:rsidR="00A1132C" w:rsidRPr="00DF5581" w:rsidRDefault="00A1132C" w:rsidP="004A36C5">
            <w:pPr>
              <w:widowControl w:val="0"/>
              <w:jc w:val="both"/>
              <w:rPr>
                <w:rFonts w:eastAsia="Times New Roman"/>
              </w:rPr>
            </w:pPr>
            <w:r w:rsidRPr="00DF5581">
              <w:rPr>
                <w:rFonts w:eastAsia="Times New Roman"/>
              </w:rPr>
              <w:t>Мусор от бытовых помещений организаций несортированный (</w:t>
            </w:r>
            <w:proofErr w:type="gramStart"/>
            <w:r w:rsidRPr="00DF5581">
              <w:rPr>
                <w:rFonts w:eastAsia="Times New Roman"/>
              </w:rPr>
              <w:t>исключая</w:t>
            </w:r>
            <w:proofErr w:type="gramEnd"/>
            <w:r w:rsidRPr="00DF5581">
              <w:rPr>
                <w:rFonts w:eastAsia="Times New Roman"/>
              </w:rPr>
              <w:t xml:space="preserve"> крупногабаритный)</w:t>
            </w:r>
          </w:p>
        </w:tc>
        <w:tc>
          <w:tcPr>
            <w:tcW w:w="815" w:type="pct"/>
            <w:hideMark/>
          </w:tcPr>
          <w:p w:rsidR="00A1132C" w:rsidRPr="00DF5581" w:rsidRDefault="00A1132C" w:rsidP="004A36C5">
            <w:pPr>
              <w:widowControl w:val="0"/>
              <w:jc w:val="center"/>
              <w:rPr>
                <w:rFonts w:eastAsia="Times New Roman"/>
              </w:rPr>
            </w:pPr>
            <w:r w:rsidRPr="00DF5581">
              <w:rPr>
                <w:rFonts w:eastAsia="Times New Roman"/>
              </w:rPr>
              <w:t>40-70кг</w:t>
            </w:r>
          </w:p>
          <w:p w:rsidR="00A1132C" w:rsidRPr="00DF5581" w:rsidRDefault="00A1132C" w:rsidP="004A36C5">
            <w:pPr>
              <w:widowControl w:val="0"/>
              <w:jc w:val="center"/>
              <w:rPr>
                <w:rFonts w:eastAsia="Times New Roman"/>
              </w:rPr>
            </w:pPr>
            <w:r w:rsidRPr="00DF5581">
              <w:rPr>
                <w:rFonts w:eastAsia="Times New Roman"/>
              </w:rPr>
              <w:t>на 1чел/год</w:t>
            </w:r>
          </w:p>
        </w:tc>
        <w:tc>
          <w:tcPr>
            <w:tcW w:w="884" w:type="pct"/>
            <w:hideMark/>
          </w:tcPr>
          <w:p w:rsidR="00A1132C" w:rsidRPr="00DF5581" w:rsidRDefault="00A1132C" w:rsidP="004A36C5">
            <w:pPr>
              <w:widowControl w:val="0"/>
              <w:jc w:val="center"/>
              <w:rPr>
                <w:rFonts w:eastAsia="Times New Roman"/>
              </w:rPr>
            </w:pPr>
            <w:r w:rsidRPr="00DF5581">
              <w:rPr>
                <w:rFonts w:eastAsia="Times New Roman"/>
              </w:rPr>
              <w:t>250</w:t>
            </w:r>
          </w:p>
        </w:tc>
        <w:tc>
          <w:tcPr>
            <w:tcW w:w="801" w:type="pct"/>
            <w:hideMark/>
          </w:tcPr>
          <w:p w:rsidR="00A1132C" w:rsidRPr="00DF5581" w:rsidRDefault="00A1132C" w:rsidP="004A36C5">
            <w:pPr>
              <w:widowControl w:val="0"/>
              <w:jc w:val="center"/>
              <w:rPr>
                <w:rFonts w:eastAsia="Times New Roman"/>
              </w:rPr>
            </w:pPr>
            <w:r w:rsidRPr="00DF5581">
              <w:rPr>
                <w:rFonts w:eastAsia="Times New Roman"/>
              </w:rPr>
              <w:t>13,750</w:t>
            </w:r>
          </w:p>
        </w:tc>
      </w:tr>
      <w:tr w:rsidR="00A1132C" w:rsidRPr="00DF5581" w:rsidTr="004A36C5">
        <w:trPr>
          <w:cantSplit/>
        </w:trPr>
        <w:tc>
          <w:tcPr>
            <w:tcW w:w="286" w:type="pct"/>
            <w:hideMark/>
          </w:tcPr>
          <w:p w:rsidR="00A1132C" w:rsidRPr="00DF5581" w:rsidRDefault="00A1132C" w:rsidP="004A36C5">
            <w:pPr>
              <w:widowControl w:val="0"/>
              <w:jc w:val="center"/>
              <w:rPr>
                <w:rFonts w:eastAsia="Times New Roman"/>
              </w:rPr>
            </w:pPr>
            <w:r w:rsidRPr="00DF5581">
              <w:rPr>
                <w:rFonts w:eastAsia="Times New Roman"/>
              </w:rPr>
              <w:t>3</w:t>
            </w:r>
          </w:p>
        </w:tc>
        <w:tc>
          <w:tcPr>
            <w:tcW w:w="2214" w:type="pct"/>
            <w:hideMark/>
          </w:tcPr>
          <w:p w:rsidR="00A1132C" w:rsidRPr="00DF5581" w:rsidRDefault="00A1132C" w:rsidP="004A36C5">
            <w:pPr>
              <w:widowControl w:val="0"/>
              <w:jc w:val="both"/>
              <w:rPr>
                <w:rFonts w:eastAsia="Times New Roman"/>
              </w:rPr>
            </w:pPr>
            <w:r w:rsidRPr="00DF5581">
              <w:rPr>
                <w:rFonts w:eastAsia="Times New Roman"/>
              </w:rPr>
              <w:t>Отходы (мусор) от уборки территории  и помещений объектов оптово-розничной торговли продовольственными  и промышленными товарами</w:t>
            </w:r>
          </w:p>
        </w:tc>
        <w:tc>
          <w:tcPr>
            <w:tcW w:w="815" w:type="pct"/>
            <w:hideMark/>
          </w:tcPr>
          <w:p w:rsidR="00A1132C" w:rsidRPr="00DF5581" w:rsidRDefault="00A1132C" w:rsidP="004A36C5">
            <w:pPr>
              <w:widowControl w:val="0"/>
              <w:jc w:val="center"/>
              <w:rPr>
                <w:rFonts w:eastAsia="Times New Roman"/>
              </w:rPr>
            </w:pPr>
            <w:r w:rsidRPr="00DF5581">
              <w:rPr>
                <w:rFonts w:eastAsia="Times New Roman"/>
              </w:rPr>
              <w:t>200 кг</w:t>
            </w:r>
          </w:p>
          <w:p w:rsidR="00A1132C" w:rsidRPr="00DF5581" w:rsidRDefault="00A1132C" w:rsidP="004A36C5">
            <w:pPr>
              <w:widowControl w:val="0"/>
              <w:jc w:val="center"/>
              <w:rPr>
                <w:rFonts w:eastAsia="Times New Roman"/>
              </w:rPr>
            </w:pPr>
            <w:r w:rsidRPr="00DF5581">
              <w:rPr>
                <w:rFonts w:eastAsia="Times New Roman"/>
              </w:rPr>
              <w:t>на</w:t>
            </w:r>
          </w:p>
          <w:p w:rsidR="00A1132C" w:rsidRPr="00DF5581" w:rsidRDefault="00A1132C" w:rsidP="004A36C5">
            <w:pPr>
              <w:widowControl w:val="0"/>
              <w:jc w:val="center"/>
              <w:rPr>
                <w:rFonts w:eastAsia="Times New Roman"/>
              </w:rPr>
            </w:pPr>
            <w:r w:rsidRPr="00DF5581">
              <w:rPr>
                <w:rFonts w:eastAsia="Times New Roman"/>
              </w:rPr>
              <w:t>1м²</w:t>
            </w:r>
          </w:p>
          <w:p w:rsidR="00A1132C" w:rsidRPr="00DF5581" w:rsidRDefault="00A1132C" w:rsidP="004A36C5">
            <w:pPr>
              <w:widowControl w:val="0"/>
              <w:jc w:val="center"/>
              <w:rPr>
                <w:rFonts w:eastAsia="Times New Roman"/>
              </w:rPr>
            </w:pPr>
            <w:r w:rsidRPr="00DF5581">
              <w:rPr>
                <w:rFonts w:eastAsia="Times New Roman"/>
              </w:rPr>
              <w:t>торговой</w:t>
            </w:r>
          </w:p>
          <w:p w:rsidR="00A1132C" w:rsidRPr="00DF5581" w:rsidRDefault="00A1132C" w:rsidP="004A36C5">
            <w:pPr>
              <w:widowControl w:val="0"/>
              <w:jc w:val="center"/>
              <w:rPr>
                <w:rFonts w:eastAsia="Times New Roman"/>
              </w:rPr>
            </w:pPr>
            <w:r w:rsidRPr="00DF5581">
              <w:rPr>
                <w:rFonts w:eastAsia="Times New Roman"/>
              </w:rPr>
              <w:t>площади</w:t>
            </w:r>
          </w:p>
          <w:p w:rsidR="00A1132C" w:rsidRPr="00DF5581" w:rsidRDefault="00A1132C" w:rsidP="004A36C5">
            <w:pPr>
              <w:widowControl w:val="0"/>
              <w:jc w:val="center"/>
              <w:rPr>
                <w:rFonts w:eastAsia="Times New Roman"/>
              </w:rPr>
            </w:pPr>
          </w:p>
        </w:tc>
        <w:tc>
          <w:tcPr>
            <w:tcW w:w="884" w:type="pct"/>
            <w:hideMark/>
          </w:tcPr>
          <w:p w:rsidR="00A1132C" w:rsidRPr="00DF5581" w:rsidRDefault="00A1132C" w:rsidP="004A36C5">
            <w:pPr>
              <w:widowControl w:val="0"/>
              <w:jc w:val="center"/>
              <w:rPr>
                <w:rFonts w:eastAsia="Times New Roman"/>
              </w:rPr>
            </w:pPr>
            <w:r w:rsidRPr="00DF5581">
              <w:rPr>
                <w:rFonts w:eastAsia="Times New Roman"/>
              </w:rPr>
              <w:t>Магазин с торговой площадью</w:t>
            </w:r>
          </w:p>
          <w:p w:rsidR="00A1132C" w:rsidRPr="00DF5581" w:rsidRDefault="00A1132C" w:rsidP="004A36C5">
            <w:pPr>
              <w:widowControl w:val="0"/>
              <w:jc w:val="center"/>
              <w:rPr>
                <w:rFonts w:eastAsia="Times New Roman"/>
              </w:rPr>
            </w:pPr>
            <w:r w:rsidRPr="00DF5581">
              <w:rPr>
                <w:rFonts w:eastAsia="Times New Roman"/>
              </w:rPr>
              <w:t>От 70 кв.м. до 200 кв</w:t>
            </w:r>
            <w:proofErr w:type="gramStart"/>
            <w:r w:rsidRPr="00DF5581">
              <w:rPr>
                <w:rFonts w:eastAsia="Times New Roman"/>
              </w:rPr>
              <w:t>.м</w:t>
            </w:r>
            <w:proofErr w:type="gramEnd"/>
          </w:p>
          <w:p w:rsidR="00A1132C" w:rsidRPr="00DF5581" w:rsidRDefault="00A1132C" w:rsidP="004A36C5">
            <w:pPr>
              <w:widowControl w:val="0"/>
              <w:jc w:val="center"/>
              <w:rPr>
                <w:rFonts w:eastAsia="Times New Roman"/>
              </w:rPr>
            </w:pPr>
          </w:p>
        </w:tc>
        <w:tc>
          <w:tcPr>
            <w:tcW w:w="801" w:type="pct"/>
            <w:hideMark/>
          </w:tcPr>
          <w:p w:rsidR="00A1132C" w:rsidRPr="00DF5581" w:rsidRDefault="00A1132C" w:rsidP="004A36C5">
            <w:pPr>
              <w:widowControl w:val="0"/>
              <w:jc w:val="center"/>
              <w:rPr>
                <w:rFonts w:eastAsia="Times New Roman"/>
              </w:rPr>
            </w:pPr>
            <w:r w:rsidRPr="00DF5581">
              <w:rPr>
                <w:rFonts w:eastAsia="Times New Roman"/>
              </w:rPr>
              <w:t>14,00</w:t>
            </w:r>
          </w:p>
        </w:tc>
      </w:tr>
    </w:tbl>
    <w:p w:rsidR="00A1132C" w:rsidRPr="00DF5581" w:rsidRDefault="00A1132C" w:rsidP="00A1132C">
      <w:pPr>
        <w:widowControl w:val="0"/>
        <w:jc w:val="right"/>
        <w:rPr>
          <w:rFonts w:eastAsia="Times New Roman"/>
          <w:color w:val="442E19"/>
        </w:rPr>
      </w:pPr>
    </w:p>
    <w:p w:rsidR="00A1132C" w:rsidRPr="002C3167" w:rsidRDefault="00A1132C" w:rsidP="00A1132C">
      <w:pPr>
        <w:widowControl w:val="0"/>
        <w:ind w:firstLine="709"/>
        <w:jc w:val="both"/>
        <w:rPr>
          <w:rFonts w:eastAsia="Times New Roman"/>
          <w:sz w:val="28"/>
          <w:szCs w:val="28"/>
        </w:rPr>
      </w:pPr>
      <w:r w:rsidRPr="002C3167">
        <w:rPr>
          <w:rFonts w:eastAsia="Times New Roman"/>
          <w:sz w:val="28"/>
          <w:szCs w:val="28"/>
        </w:rPr>
        <w:t>Для определения числа устанавливаемых контейнеров следует исходить из численности населения, норм накопления отходов и сроков их хранения.</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 xml:space="preserve">Периодичность вывоза отходов зависит от количества  образующихся отходов и количества установленных контейнеров. </w:t>
      </w: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ind w:firstLine="708"/>
        <w:jc w:val="center"/>
        <w:rPr>
          <w:rFonts w:eastAsia="Times New Roman"/>
          <w:sz w:val="28"/>
          <w:szCs w:val="28"/>
        </w:rPr>
      </w:pPr>
    </w:p>
    <w:p w:rsidR="00A1132C" w:rsidRPr="002C3167" w:rsidRDefault="00A1132C" w:rsidP="00A1132C">
      <w:pPr>
        <w:jc w:val="center"/>
        <w:rPr>
          <w:b/>
          <w:sz w:val="28"/>
          <w:szCs w:val="28"/>
        </w:rPr>
      </w:pPr>
      <w:r w:rsidRPr="002C3167">
        <w:rPr>
          <w:rFonts w:eastAsia="Times New Roman"/>
          <w:b/>
          <w:sz w:val="28"/>
          <w:szCs w:val="28"/>
        </w:rPr>
        <w:t>3</w:t>
      </w:r>
      <w:r w:rsidRPr="002C3167">
        <w:rPr>
          <w:sz w:val="28"/>
          <w:szCs w:val="28"/>
        </w:rPr>
        <w:t xml:space="preserve">. </w:t>
      </w:r>
      <w:r w:rsidRPr="002C3167">
        <w:rPr>
          <w:b/>
          <w:sz w:val="28"/>
          <w:szCs w:val="28"/>
        </w:rPr>
        <w:t>Ответственность за нарушение порядка организации санитарного содержания территории</w:t>
      </w:r>
      <w:r w:rsidRPr="002C3167">
        <w:rPr>
          <w:b/>
          <w:sz w:val="28"/>
          <w:szCs w:val="28"/>
        </w:rPr>
        <w:tab/>
      </w:r>
      <w:proofErr w:type="spellStart"/>
      <w:r w:rsidRPr="002C3167">
        <w:rPr>
          <w:b/>
          <w:sz w:val="28"/>
          <w:szCs w:val="28"/>
        </w:rPr>
        <w:t>Шингаринского</w:t>
      </w:r>
      <w:proofErr w:type="spellEnd"/>
      <w:r w:rsidRPr="002C3167">
        <w:rPr>
          <w:b/>
          <w:sz w:val="28"/>
          <w:szCs w:val="28"/>
        </w:rPr>
        <w:tab/>
        <w:t>сельского</w:t>
      </w:r>
      <w:r w:rsidRPr="002C3167">
        <w:rPr>
          <w:b/>
          <w:sz w:val="28"/>
          <w:szCs w:val="28"/>
        </w:rPr>
        <w:tab/>
        <w:t>поселения.</w:t>
      </w:r>
    </w:p>
    <w:p w:rsidR="00A1132C" w:rsidRPr="002C3167" w:rsidRDefault="00A1132C" w:rsidP="00A1132C">
      <w:pPr>
        <w:jc w:val="center"/>
        <w:rPr>
          <w:b/>
          <w:sz w:val="28"/>
          <w:szCs w:val="28"/>
        </w:rPr>
      </w:pPr>
    </w:p>
    <w:p w:rsidR="00A1132C" w:rsidRPr="002C3167" w:rsidRDefault="00A1132C" w:rsidP="00A1132C">
      <w:pPr>
        <w:jc w:val="both"/>
        <w:rPr>
          <w:sz w:val="28"/>
          <w:szCs w:val="28"/>
        </w:rPr>
      </w:pPr>
      <w:r w:rsidRPr="002C3167">
        <w:rPr>
          <w:sz w:val="28"/>
          <w:szCs w:val="28"/>
        </w:rPr>
        <w:t xml:space="preserve">3.1. </w:t>
      </w:r>
      <w:proofErr w:type="gramStart"/>
      <w:r w:rsidRPr="002C3167">
        <w:rPr>
          <w:sz w:val="28"/>
          <w:szCs w:val="28"/>
        </w:rPr>
        <w:t xml:space="preserve">Контроль за соблюдением порядка организации санитарного содержания территории </w:t>
      </w:r>
      <w:proofErr w:type="spellStart"/>
      <w:r w:rsidRPr="002C3167">
        <w:rPr>
          <w:sz w:val="28"/>
          <w:szCs w:val="28"/>
        </w:rPr>
        <w:t>Шингаринского</w:t>
      </w:r>
      <w:proofErr w:type="spellEnd"/>
      <w:r w:rsidRPr="002C3167">
        <w:rPr>
          <w:sz w:val="28"/>
          <w:szCs w:val="28"/>
        </w:rPr>
        <w:t xml:space="preserve"> сельского поселения осуществляет постоянная Комиссия по контролю за нарушением правил благоустройства, орган санитарно-эпидемиологической службы и органы внутренних</w:t>
      </w:r>
      <w:r w:rsidRPr="002C3167">
        <w:rPr>
          <w:sz w:val="28"/>
          <w:szCs w:val="28"/>
        </w:rPr>
        <w:tab/>
        <w:t>дел    в пределах</w:t>
      </w:r>
      <w:r w:rsidRPr="002C3167">
        <w:rPr>
          <w:sz w:val="28"/>
          <w:szCs w:val="28"/>
        </w:rPr>
        <w:tab/>
        <w:t>их</w:t>
      </w:r>
      <w:r w:rsidRPr="002C3167">
        <w:rPr>
          <w:sz w:val="28"/>
          <w:szCs w:val="28"/>
        </w:rPr>
        <w:tab/>
        <w:t xml:space="preserve">компетенции. </w:t>
      </w:r>
      <w:r w:rsidRPr="002C3167">
        <w:rPr>
          <w:sz w:val="28"/>
          <w:szCs w:val="28"/>
        </w:rPr>
        <w:br/>
      </w:r>
      <w:r w:rsidRPr="002C3167">
        <w:rPr>
          <w:sz w:val="28"/>
          <w:szCs w:val="28"/>
        </w:rPr>
        <w:lastRenderedPageBreak/>
        <w:t xml:space="preserve">3.2.Лица, виновные в нарушении порядка организации санитарного содержания территории </w:t>
      </w:r>
      <w:proofErr w:type="spellStart"/>
      <w:r w:rsidRPr="002C3167">
        <w:rPr>
          <w:sz w:val="28"/>
          <w:szCs w:val="28"/>
        </w:rPr>
        <w:t>Шингаринского</w:t>
      </w:r>
      <w:proofErr w:type="spellEnd"/>
      <w:r w:rsidRPr="002C3167">
        <w:rPr>
          <w:sz w:val="28"/>
          <w:szCs w:val="28"/>
        </w:rPr>
        <w:t xml:space="preserve"> сельского поселения, привлекаются к ответственности в соответствии с законодательством Российской Федерации.</w:t>
      </w:r>
      <w:proofErr w:type="gramEnd"/>
    </w:p>
    <w:p w:rsidR="00A1132C" w:rsidRPr="002C3167" w:rsidRDefault="00A1132C" w:rsidP="00A1132C">
      <w:pPr>
        <w:jc w:val="both"/>
        <w:rPr>
          <w:rFonts w:ascii="Calibri" w:hAnsi="Calibri"/>
          <w:sz w:val="28"/>
          <w:szCs w:val="28"/>
        </w:rPr>
      </w:pPr>
      <w:r w:rsidRPr="002C3167">
        <w:rPr>
          <w:sz w:val="28"/>
          <w:szCs w:val="28"/>
        </w:rPr>
        <w:t>3.3.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w:t>
      </w:r>
    </w:p>
    <w:p w:rsidR="00A1132C" w:rsidRPr="002C3167" w:rsidRDefault="00A1132C" w:rsidP="00A1132C">
      <w:pPr>
        <w:widowControl w:val="0"/>
        <w:ind w:firstLine="708"/>
        <w:jc w:val="both"/>
        <w:rPr>
          <w:rFonts w:eastAsia="Times New Roman"/>
          <w:sz w:val="28"/>
          <w:szCs w:val="28"/>
        </w:rPr>
      </w:pPr>
    </w:p>
    <w:p w:rsidR="00A1132C" w:rsidRPr="002C3167" w:rsidRDefault="00A1132C" w:rsidP="00A1132C">
      <w:pPr>
        <w:widowControl w:val="0"/>
        <w:numPr>
          <w:ilvl w:val="0"/>
          <w:numId w:val="1"/>
        </w:numPr>
        <w:jc w:val="center"/>
        <w:rPr>
          <w:rFonts w:eastAsia="Times New Roman"/>
          <w:b/>
          <w:bCs/>
          <w:sz w:val="28"/>
          <w:szCs w:val="28"/>
        </w:rPr>
      </w:pPr>
      <w:r w:rsidRPr="002C3167">
        <w:rPr>
          <w:rFonts w:eastAsia="Times New Roman"/>
          <w:b/>
          <w:bCs/>
          <w:sz w:val="28"/>
          <w:szCs w:val="28"/>
        </w:rPr>
        <w:t>Транспортно-производственная база.</w:t>
      </w:r>
    </w:p>
    <w:p w:rsidR="00A1132C" w:rsidRPr="002C3167" w:rsidRDefault="00A1132C" w:rsidP="00A1132C">
      <w:pPr>
        <w:widowControl w:val="0"/>
        <w:numPr>
          <w:ilvl w:val="0"/>
          <w:numId w:val="1"/>
        </w:numPr>
        <w:jc w:val="center"/>
        <w:rPr>
          <w:rFonts w:eastAsia="Times New Roman"/>
          <w:sz w:val="28"/>
          <w:szCs w:val="28"/>
        </w:rPr>
      </w:pPr>
    </w:p>
    <w:p w:rsidR="00A1132C" w:rsidRPr="002C3167" w:rsidRDefault="00A1132C" w:rsidP="00A1132C">
      <w:pPr>
        <w:widowControl w:val="0"/>
        <w:jc w:val="both"/>
        <w:rPr>
          <w:rFonts w:eastAsia="Times New Roman"/>
          <w:sz w:val="28"/>
          <w:szCs w:val="28"/>
        </w:rPr>
      </w:pPr>
      <w:r w:rsidRPr="002C3167">
        <w:rPr>
          <w:rFonts w:eastAsia="Times New Roman"/>
          <w:sz w:val="28"/>
          <w:szCs w:val="28"/>
        </w:rPr>
        <w:t xml:space="preserve">       В настоящее время у  администрации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отсутствует парк специализированной техники для уборки поселения, а также для сбора и транспортировки ТБО.</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Содержание сельского поселения в чистоте и транспортировки отходов осуществляется силами лицензированного предприятия ООО «Благоустройство» по  заключенным договорам.</w:t>
      </w:r>
    </w:p>
    <w:p w:rsidR="00A1132C" w:rsidRPr="002C3167" w:rsidRDefault="00A1132C" w:rsidP="00A1132C">
      <w:pPr>
        <w:widowControl w:val="0"/>
        <w:ind w:firstLine="708"/>
        <w:jc w:val="both"/>
        <w:rPr>
          <w:rFonts w:eastAsia="Times New Roman"/>
          <w:sz w:val="28"/>
          <w:szCs w:val="28"/>
        </w:rPr>
      </w:pPr>
      <w:r w:rsidRPr="002C3167">
        <w:rPr>
          <w:rFonts w:eastAsia="Times New Roman"/>
          <w:sz w:val="28"/>
          <w:szCs w:val="28"/>
        </w:rPr>
        <w:t>Сбор и транспортировка отходов должна осуществляться на основании лицензии на деятельность по сбору, использованию, обезвреживанию, транспортировке, размещению опасных отходов.</w:t>
      </w:r>
    </w:p>
    <w:p w:rsidR="00A1132C" w:rsidRPr="002C3167" w:rsidRDefault="00A1132C" w:rsidP="00A1132C">
      <w:pPr>
        <w:widowControl w:val="0"/>
        <w:jc w:val="center"/>
        <w:rPr>
          <w:rFonts w:eastAsia="Times New Roman"/>
          <w:b/>
          <w:bCs/>
          <w:sz w:val="28"/>
          <w:szCs w:val="28"/>
        </w:rPr>
      </w:pPr>
    </w:p>
    <w:p w:rsidR="00A1132C" w:rsidRPr="002C3167" w:rsidRDefault="00A1132C" w:rsidP="00A1132C">
      <w:pPr>
        <w:widowControl w:val="0"/>
        <w:jc w:val="center"/>
        <w:rPr>
          <w:rFonts w:eastAsia="Times New Roman"/>
          <w:b/>
          <w:bCs/>
          <w:sz w:val="28"/>
          <w:szCs w:val="28"/>
        </w:rPr>
      </w:pPr>
      <w:r w:rsidRPr="002C3167">
        <w:rPr>
          <w:rFonts w:eastAsia="Times New Roman"/>
          <w:b/>
          <w:bCs/>
          <w:sz w:val="28"/>
          <w:szCs w:val="28"/>
        </w:rPr>
        <w:t>5. Финансирование мероприятий по санитарной очистке.</w:t>
      </w:r>
    </w:p>
    <w:p w:rsidR="00A1132C" w:rsidRPr="002C3167" w:rsidRDefault="00A1132C" w:rsidP="00A1132C">
      <w:pPr>
        <w:widowControl w:val="0"/>
        <w:jc w:val="center"/>
        <w:rPr>
          <w:rFonts w:eastAsia="Times New Roman"/>
          <w:sz w:val="28"/>
          <w:szCs w:val="28"/>
        </w:rPr>
      </w:pPr>
    </w:p>
    <w:p w:rsidR="00A1132C" w:rsidRPr="002C3167" w:rsidRDefault="00A1132C" w:rsidP="00A1132C">
      <w:pPr>
        <w:jc w:val="both"/>
        <w:rPr>
          <w:rFonts w:eastAsia="Times New Roman"/>
          <w:sz w:val="28"/>
          <w:szCs w:val="28"/>
        </w:rPr>
      </w:pPr>
      <w:r w:rsidRPr="002C3167">
        <w:rPr>
          <w:rFonts w:eastAsia="Times New Roman"/>
          <w:b/>
          <w:bCs/>
          <w:sz w:val="28"/>
          <w:szCs w:val="28"/>
        </w:rPr>
        <w:t xml:space="preserve">     </w:t>
      </w:r>
      <w:r w:rsidRPr="002C3167">
        <w:rPr>
          <w:rFonts w:eastAsia="Times New Roman"/>
          <w:sz w:val="28"/>
          <w:szCs w:val="28"/>
        </w:rPr>
        <w:t xml:space="preserve">Ежегодно в бюджете </w:t>
      </w:r>
      <w:proofErr w:type="spellStart"/>
      <w:r w:rsidRPr="002C3167">
        <w:rPr>
          <w:rFonts w:eastAsia="Times New Roman"/>
          <w:sz w:val="28"/>
          <w:szCs w:val="28"/>
        </w:rPr>
        <w:t>Шингаринского</w:t>
      </w:r>
      <w:proofErr w:type="spellEnd"/>
      <w:r w:rsidRPr="002C3167">
        <w:rPr>
          <w:rFonts w:eastAsia="Times New Roman"/>
          <w:sz w:val="28"/>
          <w:szCs w:val="28"/>
        </w:rPr>
        <w:t xml:space="preserve"> сельского поселения </w:t>
      </w:r>
      <w:proofErr w:type="spellStart"/>
      <w:r w:rsidRPr="002C3167">
        <w:rPr>
          <w:rFonts w:eastAsia="Times New Roman"/>
          <w:sz w:val="28"/>
          <w:szCs w:val="28"/>
        </w:rPr>
        <w:t>Ковылкинского</w:t>
      </w:r>
      <w:proofErr w:type="spellEnd"/>
      <w:r w:rsidRPr="002C3167">
        <w:rPr>
          <w:rFonts w:eastAsia="Times New Roman"/>
          <w:sz w:val="28"/>
          <w:szCs w:val="28"/>
        </w:rPr>
        <w:t xml:space="preserve"> муниципального района Республики Мордовия предусмотрено выделение средств на благоустройство и санитарную очистку территории поселения.</w:t>
      </w:r>
    </w:p>
    <w:p w:rsidR="00A1132C" w:rsidRDefault="00A1132C" w:rsidP="00A1132C">
      <w:pPr>
        <w:jc w:val="both"/>
        <w:rPr>
          <w:rFonts w:eastAsia="Times New Roman"/>
          <w:sz w:val="28"/>
          <w:szCs w:val="28"/>
        </w:rPr>
      </w:pPr>
    </w:p>
    <w:p w:rsidR="000F15F6" w:rsidRDefault="000F15F6">
      <w:bookmarkStart w:id="0" w:name="_GoBack"/>
      <w:bookmarkEnd w:id="0"/>
    </w:p>
    <w:sectPr w:rsidR="000F15F6" w:rsidSect="00A922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B3" w:rsidRDefault="003D53B3" w:rsidP="00A1132C">
      <w:r>
        <w:separator/>
      </w:r>
    </w:p>
  </w:endnote>
  <w:endnote w:type="continuationSeparator" w:id="0">
    <w:p w:rsidR="003D53B3" w:rsidRDefault="003D53B3" w:rsidP="00A11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B3" w:rsidRDefault="003D53B3" w:rsidP="00A1132C">
      <w:r>
        <w:separator/>
      </w:r>
    </w:p>
  </w:footnote>
  <w:footnote w:type="continuationSeparator" w:id="0">
    <w:p w:rsidR="003D53B3" w:rsidRDefault="003D53B3" w:rsidP="00A1132C">
      <w:r>
        <w:continuationSeparator/>
      </w:r>
    </w:p>
  </w:footnote>
  <w:footnote w:id="1">
    <w:p w:rsidR="00A1132C" w:rsidRPr="00895D6C" w:rsidRDefault="00A1132C" w:rsidP="00A1132C">
      <w:pPr>
        <w:pStyle w:val="a4"/>
        <w:jc w:val="both"/>
        <w:rPr>
          <w:lang w:val="ru-RU"/>
        </w:rPr>
      </w:pPr>
    </w:p>
  </w:footnote>
  <w:footnote w:id="2">
    <w:p w:rsidR="00A1132C" w:rsidRPr="009635BB" w:rsidRDefault="00A1132C" w:rsidP="00A1132C">
      <w:pPr>
        <w:pStyle w:val="a4"/>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454"/>
    <w:multiLevelType w:val="hybridMultilevel"/>
    <w:tmpl w:val="2A3826F0"/>
    <w:lvl w:ilvl="0" w:tplc="40508F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F7EB9"/>
    <w:multiLevelType w:val="multilevel"/>
    <w:tmpl w:val="DE0035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D4EE0"/>
    <w:multiLevelType w:val="hybridMultilevel"/>
    <w:tmpl w:val="AD6ED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64548"/>
    <w:multiLevelType w:val="hybridMultilevel"/>
    <w:tmpl w:val="292E2064"/>
    <w:lvl w:ilvl="0" w:tplc="04190001">
      <w:start w:val="1"/>
      <w:numFmt w:val="decimal"/>
      <w:lvlText w:val="%1."/>
      <w:lvlJc w:val="left"/>
      <w:pPr>
        <w:tabs>
          <w:tab w:val="num" w:pos="0"/>
        </w:tabs>
        <w:ind w:left="0" w:hanging="360"/>
      </w:pPr>
      <w:rPr>
        <w:rFonts w:hint="default"/>
      </w:r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4">
    <w:nsid w:val="5BDF56AF"/>
    <w:multiLevelType w:val="hybridMultilevel"/>
    <w:tmpl w:val="E6362AC8"/>
    <w:lvl w:ilvl="0" w:tplc="9BB4E4D2">
      <w:start w:val="3"/>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7E2639ED"/>
    <w:multiLevelType w:val="hybridMultilevel"/>
    <w:tmpl w:val="0F58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28D1"/>
    <w:rsid w:val="00043C93"/>
    <w:rsid w:val="000F15F6"/>
    <w:rsid w:val="0023147C"/>
    <w:rsid w:val="002C3167"/>
    <w:rsid w:val="002C7DB2"/>
    <w:rsid w:val="003D53B3"/>
    <w:rsid w:val="007873EA"/>
    <w:rsid w:val="008828D1"/>
    <w:rsid w:val="00A1132C"/>
    <w:rsid w:val="00A92262"/>
    <w:rsid w:val="00B774DD"/>
    <w:rsid w:val="00C50C75"/>
    <w:rsid w:val="00D16273"/>
    <w:rsid w:val="00F40DA6"/>
    <w:rsid w:val="00F4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132C"/>
    <w:pPr>
      <w:suppressAutoHyphens/>
      <w:spacing w:after="200" w:line="276" w:lineRule="auto"/>
      <w:ind w:left="720"/>
    </w:pPr>
    <w:rPr>
      <w:rFonts w:ascii="Calibri" w:eastAsia="Times New Roman" w:hAnsi="Calibri"/>
      <w:sz w:val="22"/>
      <w:szCs w:val="22"/>
      <w:lang w:eastAsia="ar-SA"/>
    </w:rPr>
  </w:style>
  <w:style w:type="paragraph" w:styleId="a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
    <w:rsid w:val="00A1132C"/>
    <w:rPr>
      <w:rFonts w:eastAsia="Times New Roman"/>
      <w:sz w:val="20"/>
      <w:szCs w:val="22"/>
      <w:lang/>
    </w:rPr>
  </w:style>
  <w:style w:type="character" w:customStyle="1" w:styleId="a5">
    <w:name w:val="Текст сноски Знак"/>
    <w:basedOn w:val="a0"/>
    <w:uiPriority w:val="99"/>
    <w:semiHidden/>
    <w:rsid w:val="00A1132C"/>
    <w:rPr>
      <w:rFonts w:ascii="Times New Roman" w:eastAsia="Calibri" w:hAnsi="Times New Roman" w:cs="Times New Roman"/>
      <w:sz w:val="20"/>
      <w:szCs w:val="20"/>
      <w:lang w:eastAsia="ru-RU"/>
    </w:rPr>
  </w:style>
  <w:style w:type="character" w:customStyle="1" w:styleId="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4"/>
    <w:rsid w:val="00A1132C"/>
    <w:rPr>
      <w:rFonts w:ascii="Times New Roman" w:eastAsia="Times New Roman" w:hAnsi="Times New Roman" w:cs="Times New Roman"/>
      <w:sz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132C"/>
    <w:pPr>
      <w:suppressAutoHyphens/>
      <w:spacing w:after="200" w:line="276" w:lineRule="auto"/>
      <w:ind w:left="720"/>
    </w:pPr>
    <w:rPr>
      <w:rFonts w:ascii="Calibri" w:eastAsia="Times New Roman" w:hAnsi="Calibri"/>
      <w:sz w:val="22"/>
      <w:szCs w:val="22"/>
      <w:lang w:eastAsia="ar-SA"/>
    </w:rPr>
  </w:style>
  <w:style w:type="paragraph" w:styleId="a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
    <w:rsid w:val="00A1132C"/>
    <w:rPr>
      <w:rFonts w:eastAsia="Times New Roman"/>
      <w:sz w:val="20"/>
      <w:szCs w:val="22"/>
      <w:lang w:val="x-none" w:eastAsia="x-none"/>
    </w:rPr>
  </w:style>
  <w:style w:type="character" w:customStyle="1" w:styleId="a5">
    <w:name w:val="Текст сноски Знак"/>
    <w:basedOn w:val="a0"/>
    <w:uiPriority w:val="99"/>
    <w:semiHidden/>
    <w:rsid w:val="00A1132C"/>
    <w:rPr>
      <w:rFonts w:ascii="Times New Roman" w:eastAsia="Calibri" w:hAnsi="Times New Roman" w:cs="Times New Roman"/>
      <w:sz w:val="20"/>
      <w:szCs w:val="20"/>
      <w:lang w:eastAsia="ru-RU"/>
    </w:rPr>
  </w:style>
  <w:style w:type="character" w:customStyle="1" w:styleId="2">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4"/>
    <w:rsid w:val="00A1132C"/>
    <w:rPr>
      <w:rFonts w:ascii="Times New Roman" w:eastAsia="Times New Roman" w:hAnsi="Times New Roman" w:cs="Times New Roman"/>
      <w:sz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32413.0" TargetMode="External"/><Relationship Id="rId4" Type="http://schemas.openxmlformats.org/officeDocument/2006/relationships/webSettings" Target="webSettings.xml"/><Relationship Id="rId9" Type="http://schemas.openxmlformats.org/officeDocument/2006/relationships/hyperlink" Target="garantF1://120120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4361</Words>
  <Characters>24859</Characters>
  <Application>Microsoft Office Word</Application>
  <DocSecurity>0</DocSecurity>
  <Lines>207</Lines>
  <Paragraphs>58</Paragraphs>
  <ScaleCrop>false</ScaleCrop>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михаил</cp:lastModifiedBy>
  <cp:revision>4</cp:revision>
  <dcterms:created xsi:type="dcterms:W3CDTF">2016-11-08T05:39:00Z</dcterms:created>
  <dcterms:modified xsi:type="dcterms:W3CDTF">2017-05-08T05:10:00Z</dcterms:modified>
</cp:coreProperties>
</file>