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FC" w:rsidRPr="0041112A" w:rsidRDefault="00A62CFC" w:rsidP="0041112A">
      <w:pPr>
        <w:pStyle w:val="NormalWeb"/>
        <w:shd w:val="clear" w:color="auto" w:fill="FFFFFF"/>
        <w:spacing w:before="0" w:beforeAutospacing="0" w:after="150" w:afterAutospacing="0" w:line="336" w:lineRule="atLeast"/>
        <w:jc w:val="both"/>
        <w:rPr>
          <w:color w:val="333333"/>
        </w:rPr>
      </w:pPr>
      <w:r w:rsidRPr="0041112A">
        <w:rPr>
          <w:color w:val="333333"/>
        </w:rPr>
        <w:t>ПАМЯТКА МУНИЦИПАЛЬНОМУ СЛУЖАЩЕМУ ОБ ОСНОВАХ АНТИКОРРУПЦИОННОГО ПОВЕДЕНИЯ</w:t>
      </w:r>
    </w:p>
    <w:p w:rsidR="00A62CFC" w:rsidRPr="0041112A" w:rsidRDefault="00A62CFC" w:rsidP="0041112A">
      <w:pPr>
        <w:pStyle w:val="NormalWeb"/>
        <w:shd w:val="clear" w:color="auto" w:fill="FFFFFF"/>
        <w:spacing w:before="0" w:beforeAutospacing="0" w:after="150" w:afterAutospacing="0" w:line="336" w:lineRule="atLeast"/>
        <w:jc w:val="both"/>
        <w:rPr>
          <w:color w:val="333333"/>
        </w:rPr>
      </w:pPr>
      <w:r w:rsidRPr="0041112A">
        <w:rPr>
          <w:color w:val="333333"/>
        </w:rPr>
        <w:t>Основные нормативные правовые акты в сфере противодействия коррупции:</w:t>
      </w:r>
    </w:p>
    <w:p w:rsidR="00A62CFC" w:rsidRPr="0041112A" w:rsidRDefault="00A62CFC" w:rsidP="0041112A">
      <w:pPr>
        <w:numPr>
          <w:ilvl w:val="0"/>
          <w:numId w:val="1"/>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Указ Президента Российской Федерации от 13.03.2012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A62CFC" w:rsidRPr="00202E7C" w:rsidRDefault="00A62CFC" w:rsidP="0041112A">
      <w:pPr>
        <w:numPr>
          <w:ilvl w:val="0"/>
          <w:numId w:val="1"/>
        </w:numPr>
        <w:shd w:val="clear" w:color="auto" w:fill="FFFFFF"/>
        <w:spacing w:beforeAutospacing="1" w:after="0" w:afterAutospacing="1" w:line="240" w:lineRule="auto"/>
        <w:jc w:val="both"/>
        <w:rPr>
          <w:rFonts w:ascii="Times New Roman" w:hAnsi="Times New Roman"/>
          <w:sz w:val="24"/>
          <w:szCs w:val="24"/>
        </w:rPr>
      </w:pPr>
      <w:hyperlink r:id="rId5" w:history="1">
        <w:r w:rsidRPr="00202E7C">
          <w:rPr>
            <w:rStyle w:val="Hyperlink"/>
            <w:rFonts w:ascii="Times New Roman" w:hAnsi="Times New Roman"/>
            <w:color w:val="auto"/>
            <w:sz w:val="24"/>
            <w:szCs w:val="24"/>
            <w:u w:val="none"/>
            <w:bdr w:val="none" w:sz="0" w:space="0" w:color="auto" w:frame="1"/>
          </w:rPr>
          <w:t>Федеральный закон от 25.12.2008 г. № 273-ФЗ «О противодействии коррупции»</w:t>
        </w:r>
      </w:hyperlink>
    </w:p>
    <w:p w:rsidR="00A62CFC" w:rsidRPr="00202E7C" w:rsidRDefault="00A62CFC" w:rsidP="0041112A">
      <w:pPr>
        <w:numPr>
          <w:ilvl w:val="0"/>
          <w:numId w:val="1"/>
        </w:numPr>
        <w:shd w:val="clear" w:color="auto" w:fill="FFFFFF"/>
        <w:spacing w:beforeAutospacing="1" w:after="0" w:afterAutospacing="1" w:line="240" w:lineRule="auto"/>
        <w:jc w:val="both"/>
        <w:rPr>
          <w:rFonts w:ascii="Times New Roman" w:hAnsi="Times New Roman"/>
          <w:sz w:val="24"/>
          <w:szCs w:val="24"/>
        </w:rPr>
      </w:pPr>
      <w:hyperlink r:id="rId6" w:history="1">
        <w:r w:rsidRPr="00202E7C">
          <w:rPr>
            <w:rStyle w:val="Hyperlink"/>
            <w:rFonts w:ascii="Times New Roman" w:hAnsi="Times New Roman"/>
            <w:color w:val="auto"/>
            <w:sz w:val="24"/>
            <w:szCs w:val="24"/>
            <w:u w:val="none"/>
            <w:bdr w:val="none" w:sz="0" w:space="0" w:color="auto" w:frame="1"/>
          </w:rPr>
          <w:t>Федеральный закон от 27.07.2004 г. № 79-ФЗ «О государственной гражданской службе Российской Федерации»</w:t>
        </w:r>
      </w:hyperlink>
    </w:p>
    <w:p w:rsidR="00A62CFC" w:rsidRPr="00202E7C" w:rsidRDefault="00A62CFC" w:rsidP="0041112A">
      <w:pPr>
        <w:numPr>
          <w:ilvl w:val="0"/>
          <w:numId w:val="1"/>
        </w:numPr>
        <w:shd w:val="clear" w:color="auto" w:fill="FFFFFF"/>
        <w:spacing w:beforeAutospacing="1" w:after="0" w:afterAutospacing="1" w:line="240" w:lineRule="auto"/>
        <w:jc w:val="both"/>
        <w:rPr>
          <w:rFonts w:ascii="Times New Roman" w:hAnsi="Times New Roman"/>
          <w:sz w:val="24"/>
          <w:szCs w:val="24"/>
        </w:rPr>
      </w:pPr>
      <w:hyperlink r:id="rId7" w:history="1">
        <w:r w:rsidRPr="00202E7C">
          <w:rPr>
            <w:rStyle w:val="Hyperlink"/>
            <w:rFonts w:ascii="Times New Roman" w:hAnsi="Times New Roman"/>
            <w:color w:val="auto"/>
            <w:sz w:val="24"/>
            <w:szCs w:val="24"/>
            <w:u w:val="none"/>
            <w:bdr w:val="none" w:sz="0" w:space="0" w:color="auto" w:frame="1"/>
          </w:rPr>
          <w:t>Закон Республики Мордовия от 08.06.2007 г. № 54-З «О противодействии коррупции в Республике Мордовия»</w:t>
        </w:r>
      </w:hyperlink>
    </w:p>
    <w:p w:rsidR="00A62CFC" w:rsidRPr="0041112A" w:rsidRDefault="00A62CFC" w:rsidP="0041112A">
      <w:pPr>
        <w:pStyle w:val="NormalWeb"/>
        <w:shd w:val="clear" w:color="auto" w:fill="FFFFFF"/>
        <w:spacing w:before="0" w:beforeAutospacing="0" w:after="150" w:afterAutospacing="0" w:line="336" w:lineRule="atLeast"/>
        <w:jc w:val="both"/>
        <w:rPr>
          <w:color w:val="333333"/>
        </w:rPr>
      </w:pPr>
      <w:r w:rsidRPr="0041112A">
        <w:rPr>
          <w:color w:val="333333"/>
        </w:rPr>
        <w:t> </w:t>
      </w:r>
    </w:p>
    <w:p w:rsidR="00A62CFC" w:rsidRPr="00202E7C" w:rsidRDefault="00A62CFC" w:rsidP="0041112A">
      <w:pPr>
        <w:pStyle w:val="NormalWeb"/>
        <w:shd w:val="clear" w:color="auto" w:fill="FFFFFF"/>
        <w:spacing w:before="0" w:beforeAutospacing="0" w:after="150" w:afterAutospacing="0" w:line="336" w:lineRule="atLeast"/>
        <w:jc w:val="both"/>
        <w:rPr>
          <w:b/>
          <w:color w:val="333333"/>
        </w:rPr>
      </w:pPr>
      <w:r w:rsidRPr="00202E7C">
        <w:rPr>
          <w:b/>
          <w:color w:val="333333"/>
        </w:rPr>
        <w:t>Основные понятия</w:t>
      </w:r>
    </w:p>
    <w:p w:rsidR="00A62CFC" w:rsidRPr="0041112A" w:rsidRDefault="00A62CFC" w:rsidP="0041112A">
      <w:pPr>
        <w:pStyle w:val="NormalWeb"/>
        <w:shd w:val="clear" w:color="auto" w:fill="FFFFFF"/>
        <w:spacing w:before="0" w:beforeAutospacing="0" w:after="150" w:afterAutospacing="0" w:line="336" w:lineRule="atLeast"/>
        <w:jc w:val="both"/>
        <w:rPr>
          <w:color w:val="333333"/>
        </w:rPr>
      </w:pPr>
      <w:r w:rsidRPr="0041112A">
        <w:rPr>
          <w:color w:val="333333"/>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данных деяний от имени или в интересах юридического лица.</w:t>
      </w:r>
    </w:p>
    <w:p w:rsidR="00A62CFC" w:rsidRPr="0041112A" w:rsidRDefault="00A62CFC" w:rsidP="0041112A">
      <w:pPr>
        <w:pStyle w:val="NormalWeb"/>
        <w:shd w:val="clear" w:color="auto" w:fill="FFFFFF"/>
        <w:spacing w:before="0" w:beforeAutospacing="0" w:after="150" w:afterAutospacing="0" w:line="336" w:lineRule="atLeast"/>
        <w:jc w:val="both"/>
        <w:rPr>
          <w:color w:val="333333"/>
        </w:rPr>
      </w:pPr>
      <w:r w:rsidRPr="0041112A">
        <w:rPr>
          <w:color w:val="333333"/>
        </w:rPr>
        <w:t>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62CFC" w:rsidRPr="0041112A" w:rsidRDefault="00A62CFC" w:rsidP="0041112A">
      <w:pPr>
        <w:pStyle w:val="NormalWeb"/>
        <w:shd w:val="clear" w:color="auto" w:fill="FFFFFF"/>
        <w:spacing w:before="0" w:beforeAutospacing="0" w:after="150" w:afterAutospacing="0" w:line="336" w:lineRule="atLeast"/>
        <w:jc w:val="both"/>
        <w:rPr>
          <w:color w:val="333333"/>
        </w:rPr>
      </w:pPr>
      <w:r w:rsidRPr="0041112A">
        <w:rPr>
          <w:color w:val="333333"/>
        </w:rPr>
        <w:t>Личная заинтересованность -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62CFC" w:rsidRPr="00202E7C" w:rsidRDefault="00A62CFC" w:rsidP="0041112A">
      <w:pPr>
        <w:pStyle w:val="NormalWeb"/>
        <w:shd w:val="clear" w:color="auto" w:fill="FFFFFF"/>
        <w:spacing w:before="0" w:beforeAutospacing="0" w:after="150" w:afterAutospacing="0" w:line="336" w:lineRule="atLeast"/>
        <w:jc w:val="both"/>
        <w:rPr>
          <w:b/>
          <w:color w:val="333333"/>
        </w:rPr>
      </w:pPr>
      <w:r w:rsidRPr="00202E7C">
        <w:rPr>
          <w:b/>
          <w:color w:val="333333"/>
        </w:rPr>
        <w:t>Муниципальный служащий обязан:</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Соблюдать ограничения, выполнять обязательства и требования к служебному поведению, не нарушать запреты, установленные законодательством.</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Представлять сведения о доходах, имуществе и обязательствах имущественного характера в случае, если должность, замещаемая муниципальным служащим, включена в соответствующий Перечень должностей.</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Уведомлять в письменной форме своего непосредственного начальника о личной заинтересованности, которая может привести к конфликту интересов, и принимать меры по предотвращению подобного конфликта.</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Уведомлять представителя нанимателя (работодателя), органы прокуратуры, обо всех случаях обращения к нему каких-либо лиц в целях склонения его к совершению коррупционных правонарушений.</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Передать принадлежащие ему ценные бумаги, акции (доли участия, паи в уставных (складочных) капиталах организации) в доверительное управление в случае, если такое владение приводит или может привести к конфликту интересов.</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в течение двух лет после увольнения с муниципальной службы в случае, если замещаемая в муниципальном органе должность была включена в соответствующий Перечень должностей.</w:t>
      </w:r>
    </w:p>
    <w:p w:rsidR="00A62CFC" w:rsidRPr="00202E7C" w:rsidRDefault="00A62CFC" w:rsidP="0041112A">
      <w:pPr>
        <w:pStyle w:val="NormalWeb"/>
        <w:shd w:val="clear" w:color="auto" w:fill="FFFFFF"/>
        <w:spacing w:before="0" w:beforeAutospacing="0" w:after="150" w:afterAutospacing="0" w:line="336" w:lineRule="atLeast"/>
        <w:jc w:val="both"/>
        <w:rPr>
          <w:b/>
          <w:color w:val="333333"/>
        </w:rPr>
      </w:pPr>
      <w:r w:rsidRPr="00202E7C">
        <w:rPr>
          <w:b/>
          <w:color w:val="333333"/>
        </w:rPr>
        <w:t>Муниципальному служащему запрещается:</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Замещать должность в случае избрания или назначения на муниципальную должность или выборную должность в органе местного самоуправления.</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Осуществлять предпринимательскую деятельность.</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Приобретать ценные бумаги, по которым может быть получен доход в случае, если владение ценными бумагами приводит или может привести к конфликту интересов.</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Получать в связи с исполнением должностных обязанностей вознаграждения от физических и юридических лиц (подарки, денежное вознаграждение, услуги, оплату развлечений, отдыха, транспортных расходов и иные вознаграждения).</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Быть поверенным или представителем по делам третьих лиц в муниципальном органе, в котором он замещает должность муниципальной службы.</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Выполнять иную оплачиваемую работу в случае, если выполнение такой работы приводит или может привести к конфликту интересов.</w:t>
      </w:r>
    </w:p>
    <w:p w:rsidR="00A62CFC" w:rsidRPr="00202E7C" w:rsidRDefault="00A62CFC" w:rsidP="0041112A">
      <w:pPr>
        <w:pStyle w:val="NormalWeb"/>
        <w:shd w:val="clear" w:color="auto" w:fill="FFFFFF"/>
        <w:spacing w:before="0" w:beforeAutospacing="0" w:after="150" w:afterAutospacing="0" w:line="336" w:lineRule="atLeast"/>
        <w:jc w:val="both"/>
        <w:rPr>
          <w:b/>
          <w:color w:val="333333"/>
        </w:rPr>
      </w:pPr>
      <w:r w:rsidRPr="00202E7C">
        <w:rPr>
          <w:b/>
          <w:color w:val="333333"/>
        </w:rPr>
        <w:t>Ограничения, связанные с гражданской службой:</w:t>
      </w:r>
    </w:p>
    <w:p w:rsidR="00A62CFC" w:rsidRPr="0041112A" w:rsidRDefault="00A62CFC" w:rsidP="0041112A">
      <w:pPr>
        <w:numPr>
          <w:ilvl w:val="0"/>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A62CFC" w:rsidRPr="0041112A" w:rsidRDefault="00A62CFC" w:rsidP="0041112A">
      <w:pPr>
        <w:numPr>
          <w:ilvl w:val="1"/>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62CFC" w:rsidRPr="0041112A" w:rsidRDefault="00A62CFC" w:rsidP="0041112A">
      <w:pPr>
        <w:numPr>
          <w:ilvl w:val="1"/>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представления подложных документов или заведомо ложных сведений при поступлении на муниципальную службу;</w:t>
      </w:r>
    </w:p>
    <w:p w:rsidR="00A62CFC" w:rsidRPr="0041112A" w:rsidRDefault="00A62CFC" w:rsidP="0041112A">
      <w:pPr>
        <w:numPr>
          <w:ilvl w:val="1"/>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w:t>
      </w:r>
    </w:p>
    <w:p w:rsidR="00A62CFC" w:rsidRPr="0041112A" w:rsidRDefault="00A62CFC" w:rsidP="0041112A">
      <w:pPr>
        <w:numPr>
          <w:ilvl w:val="0"/>
          <w:numId w:val="4"/>
        </w:numPr>
        <w:shd w:val="clear" w:color="auto" w:fill="FFFFFF"/>
        <w:spacing w:beforeAutospacing="1" w:after="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Гражданин, замещавший должность муниципальной службы, включенную в </w:t>
      </w:r>
      <w:hyperlink r:id="rId8" w:history="1">
        <w:r w:rsidRPr="0041112A">
          <w:rPr>
            <w:rStyle w:val="Hyperlink"/>
            <w:rFonts w:ascii="Times New Roman" w:hAnsi="Times New Roman"/>
            <w:color w:val="3F51B5"/>
            <w:sz w:val="24"/>
            <w:szCs w:val="24"/>
            <w:u w:val="none"/>
            <w:bdr w:val="none" w:sz="0" w:space="0" w:color="auto" w:frame="1"/>
          </w:rPr>
          <w:t>перечень</w:t>
        </w:r>
      </w:hyperlink>
      <w:r w:rsidRPr="0041112A">
        <w:rPr>
          <w:rFonts w:ascii="Times New Roman" w:hAnsi="Times New Roman"/>
          <w:color w:val="333333"/>
          <w:sz w:val="24"/>
          <w:szCs w:val="24"/>
        </w:rPr>
        <w:t>,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Согласие соответствующей комиссии по соблюдению требований к служебному поведению муниципальных служащих и урегулированию конфликтов интересов дается в порядке, устанавливаемом нормативными правовыми актами Российской Федерации.</w:t>
      </w:r>
    </w:p>
    <w:p w:rsidR="00A62CFC" w:rsidRPr="0041112A" w:rsidRDefault="00A62CFC" w:rsidP="0041112A">
      <w:pPr>
        <w:pStyle w:val="NormalWeb"/>
        <w:shd w:val="clear" w:color="auto" w:fill="FFFFFF"/>
        <w:spacing w:before="0" w:beforeAutospacing="0" w:after="150" w:afterAutospacing="0" w:line="336" w:lineRule="atLeast"/>
        <w:jc w:val="both"/>
        <w:rPr>
          <w:color w:val="333333"/>
        </w:rPr>
      </w:pPr>
      <w:r w:rsidRPr="0041112A">
        <w:rPr>
          <w:color w:val="333333"/>
        </w:rPr>
        <w:t>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вышеуказанного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rsidR="00A62CFC" w:rsidRPr="00202E7C" w:rsidRDefault="00A62CFC" w:rsidP="0041112A">
      <w:pPr>
        <w:pStyle w:val="NormalWeb"/>
        <w:shd w:val="clear" w:color="auto" w:fill="FFFFFF"/>
        <w:spacing w:before="0" w:beforeAutospacing="0" w:after="150" w:afterAutospacing="0" w:line="336" w:lineRule="atLeast"/>
        <w:jc w:val="both"/>
        <w:rPr>
          <w:b/>
          <w:color w:val="333333"/>
        </w:rPr>
      </w:pPr>
      <w:r w:rsidRPr="00202E7C">
        <w:rPr>
          <w:b/>
          <w:color w:val="333333"/>
        </w:rPr>
        <w:t>Муниципальный служащий подлежит увольнению в связи с утратой доверия в случае:</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непринятия муниципальным служащим мер по предотвращению и (или) урегулированию конфликта интересов, стороной которого он является;</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участия муниципального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осуществления муниципальным служащим предпринимательской деятельности;</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муниципальный служащий.</w:t>
      </w:r>
    </w:p>
    <w:p w:rsidR="00A62CFC" w:rsidRPr="0041112A" w:rsidRDefault="00A62CFC" w:rsidP="0041112A">
      <w:pPr>
        <w:jc w:val="both"/>
        <w:rPr>
          <w:rFonts w:ascii="Times New Roman" w:hAnsi="Times New Roman"/>
          <w:sz w:val="24"/>
          <w:szCs w:val="24"/>
        </w:rPr>
      </w:pPr>
    </w:p>
    <w:sectPr w:rsidR="00A62CFC" w:rsidRPr="0041112A" w:rsidSect="0041112A">
      <w:pgSz w:w="11906" w:h="16838"/>
      <w:pgMar w:top="1440" w:right="56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3BA"/>
    <w:multiLevelType w:val="multilevel"/>
    <w:tmpl w:val="26B449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2D6377"/>
    <w:multiLevelType w:val="multilevel"/>
    <w:tmpl w:val="CD44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A6171"/>
    <w:multiLevelType w:val="multilevel"/>
    <w:tmpl w:val="F18C26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F1489"/>
    <w:multiLevelType w:val="multilevel"/>
    <w:tmpl w:val="F9B08E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71E0F73"/>
    <w:multiLevelType w:val="multilevel"/>
    <w:tmpl w:val="D548E7F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9CD"/>
    <w:rsid w:val="000F43A9"/>
    <w:rsid w:val="00202E7C"/>
    <w:rsid w:val="0041112A"/>
    <w:rsid w:val="005F3073"/>
    <w:rsid w:val="007F7B7E"/>
    <w:rsid w:val="00A5593C"/>
    <w:rsid w:val="00A62CFC"/>
    <w:rsid w:val="00EE6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3C"/>
    <w:pPr>
      <w:spacing w:after="200" w:line="276" w:lineRule="auto"/>
    </w:pPr>
    <w:rPr>
      <w:lang w:eastAsia="en-US"/>
    </w:rPr>
  </w:style>
  <w:style w:type="paragraph" w:styleId="Heading1">
    <w:name w:val="heading 1"/>
    <w:basedOn w:val="Normal"/>
    <w:link w:val="Heading1Char"/>
    <w:uiPriority w:val="99"/>
    <w:qFormat/>
    <w:locked/>
    <w:rsid w:val="0041112A"/>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E2A"/>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rsid w:val="00EE69C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EE69CD"/>
    <w:rPr>
      <w:rFonts w:cs="Times New Roman"/>
      <w:color w:val="0000FF"/>
      <w:u w:val="single"/>
    </w:rPr>
  </w:style>
  <w:style w:type="character" w:styleId="FollowedHyperlink">
    <w:name w:val="FollowedHyperlink"/>
    <w:basedOn w:val="DefaultParagraphFont"/>
    <w:uiPriority w:val="99"/>
    <w:semiHidden/>
    <w:rsid w:val="00EE69CD"/>
    <w:rPr>
      <w:rFonts w:cs="Times New Roman"/>
      <w:color w:val="800080"/>
      <w:u w:val="single"/>
    </w:rPr>
  </w:style>
  <w:style w:type="paragraph" w:styleId="BalloonText">
    <w:name w:val="Balloon Text"/>
    <w:basedOn w:val="Normal"/>
    <w:link w:val="BalloonTextChar"/>
    <w:uiPriority w:val="99"/>
    <w:semiHidden/>
    <w:rsid w:val="00EE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6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838534">
      <w:marLeft w:val="0"/>
      <w:marRight w:val="0"/>
      <w:marTop w:val="0"/>
      <w:marBottom w:val="0"/>
      <w:divBdr>
        <w:top w:val="none" w:sz="0" w:space="0" w:color="auto"/>
        <w:left w:val="none" w:sz="0" w:space="0" w:color="auto"/>
        <w:bottom w:val="none" w:sz="0" w:space="0" w:color="auto"/>
        <w:right w:val="none" w:sz="0" w:space="0" w:color="auto"/>
      </w:divBdr>
      <w:divsChild>
        <w:div w:id="1552838525">
          <w:marLeft w:val="15"/>
          <w:marRight w:val="30"/>
          <w:marTop w:val="15"/>
          <w:marBottom w:val="600"/>
          <w:divBdr>
            <w:top w:val="none" w:sz="0" w:space="0" w:color="auto"/>
            <w:left w:val="none" w:sz="0" w:space="0" w:color="auto"/>
            <w:bottom w:val="none" w:sz="0" w:space="0" w:color="auto"/>
            <w:right w:val="none" w:sz="0" w:space="0" w:color="auto"/>
          </w:divBdr>
          <w:divsChild>
            <w:div w:id="1552838524">
              <w:marLeft w:val="0"/>
              <w:marRight w:val="0"/>
              <w:marTop w:val="0"/>
              <w:marBottom w:val="0"/>
              <w:divBdr>
                <w:top w:val="none" w:sz="0" w:space="0" w:color="auto"/>
                <w:left w:val="none" w:sz="0" w:space="0" w:color="auto"/>
                <w:bottom w:val="none" w:sz="0" w:space="0" w:color="auto"/>
                <w:right w:val="none" w:sz="0" w:space="0" w:color="auto"/>
              </w:divBdr>
              <w:divsChild>
                <w:div w:id="1552838530">
                  <w:marLeft w:val="0"/>
                  <w:marRight w:val="0"/>
                  <w:marTop w:val="0"/>
                  <w:marBottom w:val="0"/>
                  <w:divBdr>
                    <w:top w:val="none" w:sz="0" w:space="0" w:color="auto"/>
                    <w:left w:val="none" w:sz="0" w:space="0" w:color="auto"/>
                    <w:bottom w:val="none" w:sz="0" w:space="0" w:color="auto"/>
                    <w:right w:val="none" w:sz="0" w:space="0" w:color="auto"/>
                  </w:divBdr>
                  <w:divsChild>
                    <w:div w:id="15528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8526">
          <w:marLeft w:val="0"/>
          <w:marRight w:val="0"/>
          <w:marTop w:val="0"/>
          <w:marBottom w:val="0"/>
          <w:divBdr>
            <w:top w:val="none" w:sz="0" w:space="0" w:color="auto"/>
            <w:left w:val="none" w:sz="0" w:space="0" w:color="auto"/>
            <w:bottom w:val="none" w:sz="0" w:space="0" w:color="auto"/>
            <w:right w:val="none" w:sz="0" w:space="0" w:color="auto"/>
          </w:divBdr>
        </w:div>
        <w:div w:id="1552838527">
          <w:marLeft w:val="0"/>
          <w:marRight w:val="0"/>
          <w:marTop w:val="0"/>
          <w:marBottom w:val="0"/>
          <w:divBdr>
            <w:top w:val="none" w:sz="0" w:space="0" w:color="auto"/>
            <w:left w:val="none" w:sz="0" w:space="0" w:color="auto"/>
            <w:bottom w:val="none" w:sz="0" w:space="0" w:color="auto"/>
            <w:right w:val="none" w:sz="0" w:space="0" w:color="auto"/>
          </w:divBdr>
        </w:div>
        <w:div w:id="1552838528">
          <w:marLeft w:val="0"/>
          <w:marRight w:val="0"/>
          <w:marTop w:val="0"/>
          <w:marBottom w:val="0"/>
          <w:divBdr>
            <w:top w:val="none" w:sz="0" w:space="0" w:color="auto"/>
            <w:left w:val="none" w:sz="0" w:space="0" w:color="auto"/>
            <w:bottom w:val="none" w:sz="0" w:space="0" w:color="auto"/>
            <w:right w:val="none" w:sz="0" w:space="0" w:color="auto"/>
          </w:divBdr>
        </w:div>
        <w:div w:id="1552838529">
          <w:marLeft w:val="15"/>
          <w:marRight w:val="15"/>
          <w:marTop w:val="15"/>
          <w:marBottom w:val="15"/>
          <w:divBdr>
            <w:top w:val="none" w:sz="0" w:space="0" w:color="auto"/>
            <w:left w:val="none" w:sz="0" w:space="0" w:color="auto"/>
            <w:bottom w:val="none" w:sz="0" w:space="0" w:color="auto"/>
            <w:right w:val="none" w:sz="0" w:space="0" w:color="auto"/>
          </w:divBdr>
          <w:divsChild>
            <w:div w:id="1552838523">
              <w:marLeft w:val="0"/>
              <w:marRight w:val="0"/>
              <w:marTop w:val="0"/>
              <w:marBottom w:val="0"/>
              <w:divBdr>
                <w:top w:val="none" w:sz="0" w:space="0" w:color="auto"/>
                <w:left w:val="none" w:sz="0" w:space="0" w:color="auto"/>
                <w:bottom w:val="none" w:sz="0" w:space="0" w:color="auto"/>
                <w:right w:val="none" w:sz="0" w:space="0" w:color="auto"/>
              </w:divBdr>
            </w:div>
            <w:div w:id="1552838531">
              <w:marLeft w:val="0"/>
              <w:marRight w:val="0"/>
              <w:marTop w:val="0"/>
              <w:marBottom w:val="0"/>
              <w:divBdr>
                <w:top w:val="none" w:sz="0" w:space="0" w:color="auto"/>
                <w:left w:val="none" w:sz="0" w:space="0" w:color="auto"/>
                <w:bottom w:val="none" w:sz="0" w:space="0" w:color="auto"/>
                <w:right w:val="none" w:sz="0" w:space="0" w:color="auto"/>
              </w:divBdr>
            </w:div>
          </w:divsChild>
        </w:div>
        <w:div w:id="1552838532">
          <w:marLeft w:val="0"/>
          <w:marRight w:val="0"/>
          <w:marTop w:val="0"/>
          <w:marBottom w:val="0"/>
          <w:divBdr>
            <w:top w:val="none" w:sz="0" w:space="0" w:color="auto"/>
            <w:left w:val="none" w:sz="0" w:space="0" w:color="auto"/>
            <w:bottom w:val="none" w:sz="0" w:space="0" w:color="auto"/>
            <w:right w:val="none" w:sz="0" w:space="0" w:color="auto"/>
          </w:divBdr>
        </w:div>
      </w:divsChild>
    </w:div>
    <w:div w:id="1552838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15A8B64146A8D9042D11A1A6C71C737C95ED80783D05E302A8B844E593E651DEF56C070E47D52sEp2G" TargetMode="External"/><Relationship Id="rId3" Type="http://schemas.openxmlformats.org/officeDocument/2006/relationships/settings" Target="settings.xml"/><Relationship Id="rId7" Type="http://schemas.openxmlformats.org/officeDocument/2006/relationships/hyperlink" Target="http://maima-sp.ru/upload/iblock/630/6302f49ec0781ca412c104136ba0abd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ma-sp.ru/upload/iblock/8f0/8f0fa0fda24ce5cd9e3190f0f649635e.pdf" TargetMode="External"/><Relationship Id="rId5" Type="http://schemas.openxmlformats.org/officeDocument/2006/relationships/hyperlink" Target="http://maima-sp.ru/upload/iblock/284/284a4eb33a188b3df16da5434c5988d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1240</Words>
  <Characters>7072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Примокшанский</cp:lastModifiedBy>
  <cp:revision>2</cp:revision>
  <cp:lastPrinted>2016-12-05T06:24:00Z</cp:lastPrinted>
  <dcterms:created xsi:type="dcterms:W3CDTF">2016-12-05T06:14:00Z</dcterms:created>
  <dcterms:modified xsi:type="dcterms:W3CDTF">2020-09-17T09:42:00Z</dcterms:modified>
</cp:coreProperties>
</file>