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0" w:rsidRPr="001F5897" w:rsidRDefault="00501724" w:rsidP="00CB5F4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</w:t>
      </w:r>
      <w:bookmarkStart w:id="0" w:name="_GoBack"/>
      <w:bookmarkEnd w:id="0"/>
      <w:r w:rsidR="00CB5F40" w:rsidRPr="001F5897">
        <w:rPr>
          <w:rFonts w:ascii="Times New Roman" w:hAnsi="Times New Roman" w:cs="Times New Roman"/>
          <w:b/>
          <w:bCs/>
          <w:sz w:val="28"/>
        </w:rPr>
        <w:t xml:space="preserve">Совет депутатов </w:t>
      </w:r>
      <w:r w:rsidR="00826A3C">
        <w:rPr>
          <w:rFonts w:ascii="Times New Roman" w:hAnsi="Times New Roman" w:cs="Times New Roman"/>
          <w:b/>
          <w:bCs/>
          <w:sz w:val="28"/>
        </w:rPr>
        <w:t xml:space="preserve">                                         </w:t>
      </w:r>
    </w:p>
    <w:p w:rsidR="00CB5F40" w:rsidRPr="001F5897" w:rsidRDefault="00CB5F40" w:rsidP="00CB5F4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F5897">
        <w:rPr>
          <w:rFonts w:ascii="Times New Roman" w:hAnsi="Times New Roman" w:cs="Times New Roman"/>
          <w:b/>
          <w:bCs/>
          <w:sz w:val="28"/>
        </w:rPr>
        <w:t xml:space="preserve">Парапинского сельского поселения </w:t>
      </w:r>
    </w:p>
    <w:p w:rsidR="00CB5F40" w:rsidRPr="001F5897" w:rsidRDefault="00CB5F40" w:rsidP="00CB5F4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F5897">
        <w:rPr>
          <w:rFonts w:ascii="Times New Roman" w:hAnsi="Times New Roman" w:cs="Times New Roman"/>
          <w:b/>
          <w:bCs/>
          <w:sz w:val="28"/>
        </w:rPr>
        <w:t xml:space="preserve">Ковылкинского муниципального района </w:t>
      </w:r>
    </w:p>
    <w:p w:rsidR="00CB5F40" w:rsidRPr="001F5897" w:rsidRDefault="00CB5F40" w:rsidP="00CB5F4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F5897">
        <w:rPr>
          <w:rFonts w:ascii="Times New Roman" w:hAnsi="Times New Roman" w:cs="Times New Roman"/>
          <w:b/>
          <w:bCs/>
          <w:sz w:val="28"/>
        </w:rPr>
        <w:t>Республики Мордовия</w:t>
      </w:r>
    </w:p>
    <w:p w:rsidR="00CB5F40" w:rsidRPr="001F5897" w:rsidRDefault="00CB5F40" w:rsidP="00CB5F40">
      <w:pPr>
        <w:jc w:val="center"/>
        <w:rPr>
          <w:rFonts w:ascii="Times New Roman" w:hAnsi="Times New Roman" w:cs="Times New Roman"/>
          <w:sz w:val="28"/>
        </w:rPr>
      </w:pPr>
    </w:p>
    <w:p w:rsidR="00CB5F40" w:rsidRPr="001F5897" w:rsidRDefault="00CB5F40" w:rsidP="00CB5F40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32"/>
        </w:rPr>
      </w:pPr>
      <w:r w:rsidRPr="001F5897">
        <w:rPr>
          <w:rFonts w:ascii="Times New Roman" w:hAnsi="Times New Roman" w:cs="Times New Roman"/>
          <w:b/>
          <w:bCs/>
          <w:sz w:val="32"/>
        </w:rPr>
        <w:t xml:space="preserve">    РЕШЕНИЕ</w:t>
      </w:r>
    </w:p>
    <w:p w:rsidR="00CB5F40" w:rsidRDefault="00CB5F40" w:rsidP="00CB5F40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widowControl/>
        <w:tabs>
          <w:tab w:val="left" w:pos="397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32"/>
          <w:szCs w:val="24"/>
          <w:lang w:eastAsia="en-US"/>
        </w:rPr>
      </w:pP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50"/>
        <w:gridCol w:w="4490"/>
      </w:tblGrid>
      <w:tr w:rsidR="00CB5F40" w:rsidRPr="00D83BEC" w:rsidTr="00612149">
        <w:trPr>
          <w:trHeight w:val="492"/>
        </w:trPr>
        <w:tc>
          <w:tcPr>
            <w:tcW w:w="5050" w:type="dxa"/>
          </w:tcPr>
          <w:p w:rsidR="00CB5F40" w:rsidRPr="00D83BEC" w:rsidRDefault="00CB5F40" w:rsidP="00492A77">
            <w:pPr>
              <w:ind w:hanging="4"/>
              <w:rPr>
                <w:rFonts w:ascii="Times New Roman" w:hAnsi="Times New Roman" w:cs="Times New Roman"/>
                <w:sz w:val="28"/>
                <w:u w:val="single"/>
              </w:rPr>
            </w:pPr>
            <w:r w:rsidRPr="00D83BEC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A77">
              <w:rPr>
                <w:rFonts w:ascii="Times New Roman" w:hAnsi="Times New Roman" w:cs="Times New Roman"/>
                <w:sz w:val="28"/>
              </w:rPr>
              <w:t>15марта 2018г</w:t>
            </w:r>
            <w:r w:rsidRPr="00D83B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3BEC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</w:tcPr>
          <w:p w:rsidR="00CB5F40" w:rsidRDefault="00CB5F40" w:rsidP="0052717F">
            <w:pPr>
              <w:tabs>
                <w:tab w:val="left" w:pos="4028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83BEC"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Pr="00D83BEC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17C1F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Pr="00D83BEC"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492A77">
              <w:rPr>
                <w:rFonts w:ascii="Times New Roman" w:hAnsi="Times New Roman" w:cs="Times New Roman"/>
                <w:sz w:val="28"/>
              </w:rPr>
              <w:t>1</w:t>
            </w:r>
            <w:r w:rsidRPr="00D83BE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717F" w:rsidRPr="00D83BEC" w:rsidRDefault="0052717F" w:rsidP="0052717F">
            <w:pPr>
              <w:tabs>
                <w:tab w:val="left" w:pos="4028"/>
              </w:tabs>
              <w:ind w:firstLine="0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CB5F40" w:rsidRPr="00D83BEC" w:rsidRDefault="00CB5F40" w:rsidP="00CB5F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5F40" w:rsidRPr="00D83BEC" w:rsidRDefault="00CB5F40" w:rsidP="00CB5F40">
      <w:pPr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E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«О</w:t>
      </w:r>
      <w:r w:rsidRPr="00D83BEC">
        <w:rPr>
          <w:rFonts w:ascii="Times New Roman" w:hAnsi="Times New Roman" w:cs="Times New Roman"/>
          <w:b/>
          <w:sz w:val="28"/>
          <w:szCs w:val="28"/>
        </w:rPr>
        <w:t xml:space="preserve"> денежном содержании</w:t>
      </w:r>
      <w:r w:rsidRPr="00D83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Парапинского сельского поселения </w:t>
      </w:r>
      <w:r w:rsidRPr="00D83BEC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D83B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5F40" w:rsidRPr="00D83BEC" w:rsidRDefault="00CB5F40" w:rsidP="00CB5F40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B5F40" w:rsidRPr="004B3792" w:rsidRDefault="00CB5F40" w:rsidP="00CB5F40">
      <w:pPr>
        <w:pStyle w:val="ConsNonformat"/>
        <w:widowControl/>
        <w:tabs>
          <w:tab w:val="left" w:pos="5529"/>
        </w:tabs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792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принятием Закона Республики Мордовия от 28 марта 2016г. №17-3 «О внесении изменений в Закон Республики Мордовия «</w:t>
      </w:r>
      <w:r w:rsidRPr="004B3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наименованиях  органов местного самоуправления и должностных лиц местного самоуправления в Республики Мордовия», Закона Республики Мордовия  от 28 марта 2016г.№ 68-3 «О внесении изменений в отдельные законы Республики Мордовия» и Устава Парапинского сельского поселения Ковылкинского муниципального района, </w:t>
      </w:r>
      <w:r w:rsidRPr="004B3792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4B3792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B3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51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B5F40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41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CB5F40" w:rsidRDefault="00CB5F40" w:rsidP="00CB5F4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D83BEC">
        <w:rPr>
          <w:rFonts w:ascii="Times New Roman" w:hAnsi="Times New Roman" w:cs="Times New Roman"/>
          <w:sz w:val="28"/>
          <w:szCs w:val="28"/>
        </w:rPr>
        <w:t xml:space="preserve">«О денежном содержании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D83BEC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83BE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44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A76444">
        <w:rPr>
          <w:rFonts w:ascii="Times New Roman" w:hAnsi="Times New Roman" w:cs="Times New Roman"/>
          <w:i/>
          <w:sz w:val="28"/>
          <w:szCs w:val="28"/>
        </w:rPr>
        <w:t>приложение 1);</w:t>
      </w:r>
    </w:p>
    <w:p w:rsidR="00CB5F40" w:rsidRDefault="00CB5F40" w:rsidP="00CB5F40">
      <w:pPr>
        <w:tabs>
          <w:tab w:val="left" w:pos="1134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</w:t>
      </w:r>
      <w:r w:rsidRPr="00351084">
        <w:rPr>
          <w:rFonts w:ascii="Times New Roman" w:hAnsi="Times New Roman" w:cs="Times New Roman"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51084">
        <w:rPr>
          <w:rFonts w:ascii="Times New Roman" w:hAnsi="Times New Roman" w:cs="Times New Roman"/>
          <w:bCs/>
          <w:sz w:val="28"/>
          <w:szCs w:val="28"/>
        </w:rPr>
        <w:t xml:space="preserve"> должностных окладов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и муниципальных служащих 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A76444">
        <w:rPr>
          <w:rFonts w:ascii="Times New Roman" w:hAnsi="Times New Roman" w:cs="Times New Roman"/>
          <w:i/>
          <w:sz w:val="28"/>
          <w:szCs w:val="28"/>
        </w:rPr>
        <w:t>приложение 2)</w:t>
      </w:r>
      <w:r w:rsidRPr="00A7644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CB5F40" w:rsidRPr="00153B36" w:rsidRDefault="00CB5F40" w:rsidP="00CB5F40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53B3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3B36">
        <w:rPr>
          <w:rFonts w:ascii="Times New Roman" w:hAnsi="Times New Roman"/>
          <w:b w:val="0"/>
          <w:sz w:val="28"/>
          <w:szCs w:val="28"/>
        </w:rPr>
        <w:t xml:space="preserve">Размеры ежемесячной надбавки к должностному окладу должностных лиц и муниципальных служащих за классный чин </w:t>
      </w:r>
      <w:r>
        <w:rPr>
          <w:rFonts w:ascii="Times New Roman" w:hAnsi="Times New Roman"/>
          <w:b w:val="0"/>
          <w:i/>
          <w:sz w:val="28"/>
          <w:szCs w:val="28"/>
        </w:rPr>
        <w:t>(</w:t>
      </w:r>
      <w:r w:rsidRPr="00A76444">
        <w:rPr>
          <w:rFonts w:ascii="Times New Roman" w:hAnsi="Times New Roman"/>
          <w:b w:val="0"/>
          <w:i/>
          <w:sz w:val="28"/>
          <w:szCs w:val="28"/>
        </w:rPr>
        <w:t>приложение 3);</w:t>
      </w:r>
    </w:p>
    <w:p w:rsidR="00CB5F40" w:rsidRPr="007734D2" w:rsidRDefault="00CB5F40" w:rsidP="00CB5F40">
      <w:pPr>
        <w:tabs>
          <w:tab w:val="left" w:pos="113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66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Размеры </w:t>
      </w:r>
      <w:r w:rsidRPr="00B66ACC">
        <w:rPr>
          <w:rFonts w:ascii="Times New Roman" w:hAnsi="Times New Roman" w:cs="Times New Roman"/>
          <w:bCs/>
          <w:sz w:val="28"/>
          <w:szCs w:val="28"/>
        </w:rPr>
        <w:t xml:space="preserve">ежемесячных надбавок к должностному окладу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за особые условия работы и муниципальных служащих </w:t>
      </w:r>
      <w:r w:rsidRPr="00B66ACC">
        <w:rPr>
          <w:rFonts w:ascii="Times New Roman" w:hAnsi="Times New Roman" w:cs="Times New Roman"/>
          <w:bCs/>
          <w:sz w:val="28"/>
          <w:szCs w:val="28"/>
        </w:rPr>
        <w:t>за особые условия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44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A76444">
        <w:rPr>
          <w:rFonts w:ascii="Times New Roman" w:hAnsi="Times New Roman" w:cs="Times New Roman"/>
          <w:i/>
          <w:sz w:val="28"/>
          <w:szCs w:val="28"/>
        </w:rPr>
        <w:t>приложение 4)</w:t>
      </w:r>
      <w:r w:rsidRPr="00A7644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CB5F40" w:rsidRPr="007734D2" w:rsidRDefault="00CB5F40" w:rsidP="00CB5F40">
      <w:pPr>
        <w:tabs>
          <w:tab w:val="left" w:pos="113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Размеры</w:t>
      </w:r>
      <w:r w:rsidRPr="00B66ACC">
        <w:rPr>
          <w:rFonts w:ascii="Times New Roman" w:hAnsi="Times New Roman" w:cs="Times New Roman"/>
          <w:bCs/>
          <w:sz w:val="28"/>
          <w:szCs w:val="28"/>
        </w:rPr>
        <w:t xml:space="preserve"> ежемесячного денежного поощрения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66ACC">
        <w:rPr>
          <w:rFonts w:ascii="Times New Roman" w:hAnsi="Times New Roman" w:cs="Times New Roman"/>
          <w:bCs/>
          <w:sz w:val="28"/>
          <w:szCs w:val="28"/>
        </w:rPr>
        <w:t xml:space="preserve">ежеквартальной </w:t>
      </w:r>
      <w:r>
        <w:rPr>
          <w:rFonts w:ascii="Times New Roman" w:hAnsi="Times New Roman" w:cs="Times New Roman"/>
          <w:bCs/>
          <w:sz w:val="28"/>
          <w:szCs w:val="28"/>
        </w:rPr>
        <w:t>премии</w:t>
      </w:r>
      <w:r w:rsidRPr="00B66ACC">
        <w:rPr>
          <w:rFonts w:ascii="Times New Roman" w:hAnsi="Times New Roman" w:cs="Times New Roman"/>
          <w:bCs/>
          <w:sz w:val="28"/>
          <w:szCs w:val="28"/>
        </w:rPr>
        <w:t xml:space="preserve"> по результатам работы за выполнение показателей эффективности управленческой деятельности (далее - по результатам работы)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должностным лицам и </w:t>
      </w:r>
      <w:r w:rsidRPr="00B66ACC">
        <w:rPr>
          <w:rFonts w:ascii="Times New Roman" w:hAnsi="Times New Roman" w:cs="Times New Roman"/>
          <w:bCs/>
          <w:sz w:val="28"/>
          <w:szCs w:val="28"/>
        </w:rPr>
        <w:t>муниципальны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служащим 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A76444">
        <w:rPr>
          <w:rFonts w:ascii="Times New Roman" w:hAnsi="Times New Roman" w:cs="Times New Roman"/>
          <w:i/>
          <w:sz w:val="28"/>
          <w:szCs w:val="28"/>
        </w:rPr>
        <w:t>приложение 5)</w:t>
      </w:r>
      <w:r w:rsidRPr="00A7644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CB5F40" w:rsidRPr="008B3D13" w:rsidRDefault="00CB5F40" w:rsidP="00CB5F40">
      <w:pPr>
        <w:pStyle w:val="1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8B3D13">
        <w:rPr>
          <w:rFonts w:ascii="Times New Roman" w:hAnsi="Times New Roman"/>
          <w:b w:val="0"/>
          <w:sz w:val="28"/>
          <w:szCs w:val="28"/>
        </w:rPr>
        <w:t xml:space="preserve">Положение «О порядке формирования фонда стимулирования, условиях выплаты ежемесячного денежного поощрения и премий по результатам работы должностным лицам и муниципальным служащим администрации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Парапинского сельского поселения </w:t>
      </w:r>
      <w:r w:rsidRPr="008B3D13">
        <w:rPr>
          <w:rFonts w:ascii="Times New Roman" w:hAnsi="Times New Roman"/>
          <w:b w:val="0"/>
          <w:sz w:val="28"/>
          <w:szCs w:val="28"/>
        </w:rPr>
        <w:t xml:space="preserve">Ковылкинского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муниципального района».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6444">
        <w:rPr>
          <w:rFonts w:ascii="Times New Roman" w:hAnsi="Times New Roman"/>
          <w:b w:val="0"/>
          <w:bCs w:val="0"/>
          <w:i/>
          <w:sz w:val="28"/>
          <w:szCs w:val="28"/>
        </w:rPr>
        <w:t>(</w:t>
      </w:r>
      <w:r w:rsidRPr="00A76444">
        <w:rPr>
          <w:rFonts w:ascii="Times New Roman" w:hAnsi="Times New Roman"/>
          <w:b w:val="0"/>
          <w:i/>
          <w:sz w:val="28"/>
          <w:szCs w:val="28"/>
        </w:rPr>
        <w:t>приложение 6).</w:t>
      </w:r>
      <w:r w:rsidRPr="008B3D1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B5F40" w:rsidRDefault="00CB5F40" w:rsidP="00CB5F4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17C1F" w:rsidRDefault="00817C1F" w:rsidP="00CB5F4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B5F40" w:rsidRDefault="00CB5F40" w:rsidP="00CB5F4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Признать утратившими силу:</w:t>
      </w:r>
    </w:p>
    <w:p w:rsidR="00CB5F40" w:rsidRDefault="00CB5F40" w:rsidP="00CB5F4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2359B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Ковылкинского муниципального района от </w:t>
      </w:r>
      <w:r w:rsidRPr="00D83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60A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</w:t>
      </w:r>
      <w:r w:rsidRPr="00D83BEC">
        <w:rPr>
          <w:rFonts w:ascii="Times New Roman" w:hAnsi="Times New Roman" w:cs="Times New Roman"/>
          <w:bCs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83BEC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</w:t>
      </w:r>
      <w:r w:rsidRPr="00157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B36"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организации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Парапинского сельского поселения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B5F40" w:rsidRDefault="00CB5F40" w:rsidP="00CB5F4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2359B">
        <w:rPr>
          <w:rFonts w:ascii="Times New Roman" w:hAnsi="Times New Roman" w:cs="Times New Roman"/>
          <w:bCs/>
          <w:sz w:val="28"/>
          <w:szCs w:val="28"/>
        </w:rPr>
        <w:t xml:space="preserve">       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Парапинского сельского поселения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D460A">
        <w:rPr>
          <w:rFonts w:ascii="Times New Roman" w:hAnsi="Times New Roman" w:cs="Times New Roman"/>
          <w:bCs/>
          <w:sz w:val="28"/>
          <w:szCs w:val="28"/>
        </w:rPr>
        <w:t>22марта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2011года №</w:t>
      </w:r>
      <w:r w:rsidR="00CD460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«О денежном содержании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>Ковыл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D460A" w:rsidRDefault="00CB5F40" w:rsidP="00CB5F4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603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Pr="0042359B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Парапинского сельского поселения 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CD460A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60A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6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13г. № </w:t>
      </w:r>
      <w:r w:rsidR="00CD460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3B3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D460A">
        <w:rPr>
          <w:rFonts w:ascii="Times New Roman" w:hAnsi="Times New Roman" w:cs="Times New Roman"/>
          <w:bCs/>
          <w:sz w:val="28"/>
          <w:szCs w:val="28"/>
        </w:rPr>
        <w:t>22марта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CB5F40" w:rsidRDefault="00CB5F40" w:rsidP="00CB5F4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53B3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D460A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153B36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«О денежном содержании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>Ковыл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B5F40" w:rsidRDefault="00CB5F40" w:rsidP="00CB5F4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603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2359B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Парапинского сельского поселения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60A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60A">
        <w:rPr>
          <w:rFonts w:ascii="Times New Roman" w:hAnsi="Times New Roman" w:cs="Times New Roman"/>
          <w:bCs/>
          <w:color w:val="000000"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60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D460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>г.№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60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D460A">
        <w:rPr>
          <w:rFonts w:ascii="Times New Roman" w:hAnsi="Times New Roman" w:cs="Times New Roman"/>
          <w:bCs/>
          <w:sz w:val="28"/>
          <w:szCs w:val="28"/>
        </w:rPr>
        <w:t>22марта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B3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153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«О денежном содержании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460A" w:rsidRPr="00153B36" w:rsidRDefault="00CD460A" w:rsidP="00CD460A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59B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Парапинского сельского поселения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28марта 20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>г.№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4;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22марта </w:t>
      </w:r>
      <w:r w:rsidRPr="00153B3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153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817C1F">
        <w:rPr>
          <w:rFonts w:ascii="Times New Roman" w:hAnsi="Times New Roman" w:cs="Times New Roman"/>
          <w:bCs/>
          <w:sz w:val="28"/>
          <w:szCs w:val="28"/>
        </w:rPr>
        <w:t>утверждении Положения «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О денежном содержании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7C1F" w:rsidRPr="00153B36" w:rsidRDefault="00817C1F" w:rsidP="00817C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59B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Парапинского сельского поселения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02февраля  20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153B36">
        <w:rPr>
          <w:rFonts w:ascii="Times New Roman" w:hAnsi="Times New Roman" w:cs="Times New Roman"/>
          <w:bCs/>
          <w:color w:val="000000"/>
          <w:sz w:val="28"/>
          <w:szCs w:val="28"/>
        </w:rPr>
        <w:t>г.№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1;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22марта </w:t>
      </w:r>
      <w:r w:rsidRPr="00153B3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153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«О денежном содержании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153B36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460A" w:rsidRPr="00153B36" w:rsidRDefault="00CD460A" w:rsidP="00CD460A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B5F40" w:rsidRPr="00E97F5E" w:rsidRDefault="00CB5F40" w:rsidP="00817C1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53B3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информационном бюллетене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Парапинского сельского поселения Ковылкинского муниципального  района.</w:t>
      </w:r>
    </w:p>
    <w:p w:rsidR="00CB5F40" w:rsidRPr="00153B36" w:rsidRDefault="00CB5F40" w:rsidP="00CB5F40">
      <w:pPr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CB5F40" w:rsidRPr="00D83BEC" w:rsidRDefault="00CB5F40" w:rsidP="00CB5F40">
      <w:pPr>
        <w:ind w:right="28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Парапинского сельского поселения                                                                     </w:t>
      </w:r>
      <w:r w:rsidRPr="00153B36">
        <w:rPr>
          <w:rFonts w:ascii="Times New Roman" w:hAnsi="Times New Roman" w:cs="Times New Roman"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B36">
        <w:rPr>
          <w:rFonts w:ascii="Times New Roman" w:hAnsi="Times New Roman" w:cs="Times New Roman"/>
          <w:sz w:val="28"/>
          <w:szCs w:val="28"/>
        </w:rPr>
        <w:t>района</w:t>
      </w:r>
      <w:r w:rsidRPr="00D83B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</w:p>
    <w:p w:rsidR="00CB5F40" w:rsidRPr="00D83BEC" w:rsidRDefault="00CB5F40" w:rsidP="00CB5F40">
      <w:pPr>
        <w:shd w:val="clear" w:color="auto" w:fill="FFFFFF"/>
        <w:ind w:left="567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F40" w:rsidRDefault="00CB5F40" w:rsidP="00CB5F40">
      <w:pPr>
        <w:shd w:val="clear" w:color="auto" w:fill="FFFFFF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EC9" w:rsidRDefault="001C5EC9" w:rsidP="00CB5F40">
      <w:pPr>
        <w:shd w:val="clear" w:color="auto" w:fill="FFFFFF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F40" w:rsidRPr="00DF0000" w:rsidRDefault="00CB5F40" w:rsidP="00CB5F4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F00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DF000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Приложение 1</w:t>
      </w:r>
    </w:p>
    <w:p w:rsidR="00CB5F40" w:rsidRPr="00DF0000" w:rsidRDefault="00CB5F40" w:rsidP="00CB5F40">
      <w:pPr>
        <w:ind w:left="439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F0000">
        <w:rPr>
          <w:rFonts w:ascii="Times New Roman" w:hAnsi="Times New Roman" w:cs="Times New Roman"/>
          <w:bCs/>
          <w:sz w:val="22"/>
          <w:szCs w:val="22"/>
        </w:rPr>
        <w:t>к решению Совета депутатов</w:t>
      </w:r>
    </w:p>
    <w:p w:rsidR="00CB5F40" w:rsidRPr="00DF0000" w:rsidRDefault="00CB5F40" w:rsidP="00CB5F40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Парапинского сельского поселения </w:t>
      </w:r>
      <w:r w:rsidRPr="00DF000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Ковылкинского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района</w:t>
      </w:r>
    </w:p>
    <w:p w:rsidR="00CB5F40" w:rsidRDefault="00492A77" w:rsidP="00CB5F40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От 15.03.2018г №1</w:t>
      </w:r>
      <w:r w:rsidR="00527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CB5F40" w:rsidRDefault="00CB5F40" w:rsidP="00CB5F40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Положение_1"/>
    </w:p>
    <w:p w:rsidR="00CB5F40" w:rsidRDefault="00CB5F40" w:rsidP="00CB5F40">
      <w:pPr>
        <w:shd w:val="clear" w:color="auto" w:fill="FFFFFF"/>
        <w:ind w:left="567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F40" w:rsidRPr="00CF7E4C" w:rsidRDefault="00CB5F40" w:rsidP="00CB5F40">
      <w:pPr>
        <w:shd w:val="clear" w:color="auto" w:fill="FFFFFF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E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End w:id="1"/>
      <w:r w:rsidRPr="00CF7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5F40" w:rsidRPr="00984226" w:rsidRDefault="00CB5F40" w:rsidP="00CB5F40">
      <w:pPr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E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E4C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и муниципальных служащих  </w:t>
      </w:r>
      <w:r w:rsidRPr="00CF7E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Парапинского сельского поселения </w:t>
      </w:r>
      <w:r w:rsidRPr="00CF7E4C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Pr="00CF7E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5F40" w:rsidRPr="00D83BEC" w:rsidRDefault="00CB5F40" w:rsidP="00CB5F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F40" w:rsidRPr="00D83BEC" w:rsidRDefault="00CB5F40" w:rsidP="00CB5F40">
      <w:pPr>
        <w:tabs>
          <w:tab w:val="left" w:pos="851"/>
        </w:tabs>
        <w:ind w:firstLine="153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D83BEC">
        <w:rPr>
          <w:rFonts w:ascii="Times New Roman" w:hAnsi="Times New Roman" w:cs="Times New Roman"/>
          <w:sz w:val="28"/>
          <w:szCs w:val="28"/>
        </w:rPr>
        <w:t xml:space="preserve">    1. Оплата труда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D83BEC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должностных лиц и муниципальных служащих) </w:t>
      </w:r>
      <w:r w:rsidRPr="00D83BEC">
        <w:rPr>
          <w:rFonts w:ascii="Times New Roman" w:hAnsi="Times New Roman" w:cs="Times New Roman"/>
          <w:sz w:val="28"/>
          <w:szCs w:val="28"/>
        </w:rPr>
        <w:t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CB5F40" w:rsidRPr="00D83BEC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D83BEC">
        <w:rPr>
          <w:rFonts w:ascii="Times New Roman" w:hAnsi="Times New Roman" w:cs="Times New Roman"/>
          <w:sz w:val="28"/>
          <w:szCs w:val="28"/>
        </w:rPr>
        <w:t xml:space="preserve">     2.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Pr="00D83B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BEC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CB5F40" w:rsidRPr="00D83BEC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       месячного денежного содержания;</w:t>
      </w:r>
    </w:p>
    <w:p w:rsidR="00CB5F40" w:rsidRPr="00D83BEC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       ежеквартальных премий по результатам работы;</w:t>
      </w:r>
    </w:p>
    <w:p w:rsidR="00CB5F40" w:rsidRPr="00D83BEC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       иных дополнительных выплат.</w:t>
      </w:r>
    </w:p>
    <w:p w:rsidR="00CB5F40" w:rsidRPr="0036692D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D83BEC">
        <w:rPr>
          <w:rFonts w:ascii="Times New Roman" w:hAnsi="Times New Roman" w:cs="Times New Roman"/>
          <w:sz w:val="28"/>
          <w:szCs w:val="28"/>
        </w:rPr>
        <w:t xml:space="preserve">     3. </w:t>
      </w:r>
      <w:bookmarkStart w:id="5" w:name="sub_1004"/>
      <w:bookmarkEnd w:id="4"/>
      <w:r w:rsidRPr="00D83BEC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Pr="00D83B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6692D">
        <w:rPr>
          <w:rFonts w:ascii="Times New Roman" w:hAnsi="Times New Roman" w:cs="Times New Roman"/>
          <w:sz w:val="28"/>
          <w:szCs w:val="28"/>
        </w:rPr>
        <w:t>:</w:t>
      </w:r>
    </w:p>
    <w:p w:rsidR="00CB5F40" w:rsidRPr="0036692D" w:rsidRDefault="00CB5F40" w:rsidP="00CB5F40">
      <w:pPr>
        <w:numPr>
          <w:ilvl w:val="0"/>
          <w:numId w:val="1"/>
        </w:numPr>
        <w:tabs>
          <w:tab w:val="clear" w:pos="945"/>
          <w:tab w:val="num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>в соответствии с замещаемой должност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D83BEC">
        <w:rPr>
          <w:rFonts w:ascii="Times New Roman" w:hAnsi="Times New Roman" w:cs="Times New Roman"/>
          <w:sz w:val="28"/>
          <w:szCs w:val="28"/>
        </w:rPr>
        <w:t xml:space="preserve"> муниципальной служ</w:t>
      </w:r>
      <w:r>
        <w:rPr>
          <w:rFonts w:ascii="Times New Roman" w:hAnsi="Times New Roman" w:cs="Times New Roman"/>
          <w:sz w:val="28"/>
          <w:szCs w:val="28"/>
        </w:rPr>
        <w:t>бы (далее - должностной оклад)</w:t>
      </w:r>
      <w:r w:rsidRPr="0036692D">
        <w:rPr>
          <w:rFonts w:ascii="Times New Roman" w:hAnsi="Times New Roman" w:cs="Times New Roman"/>
          <w:sz w:val="28"/>
          <w:szCs w:val="28"/>
        </w:rPr>
        <w:t>;</w:t>
      </w:r>
    </w:p>
    <w:p w:rsidR="00CB5F40" w:rsidRPr="0036692D" w:rsidRDefault="00CB5F40" w:rsidP="00CB5F40">
      <w:pPr>
        <w:numPr>
          <w:ilvl w:val="0"/>
          <w:numId w:val="1"/>
        </w:numPr>
        <w:tabs>
          <w:tab w:val="clear" w:pos="945"/>
          <w:tab w:val="num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</w:t>
      </w:r>
      <w:r>
        <w:rPr>
          <w:rFonts w:ascii="Times New Roman" w:hAnsi="Times New Roman" w:cs="Times New Roman"/>
          <w:sz w:val="28"/>
          <w:szCs w:val="28"/>
        </w:rPr>
        <w:t>ду за выслугу лет</w:t>
      </w:r>
      <w:r w:rsidRPr="0036692D">
        <w:rPr>
          <w:rFonts w:ascii="Times New Roman" w:hAnsi="Times New Roman" w:cs="Times New Roman"/>
          <w:sz w:val="28"/>
          <w:szCs w:val="28"/>
        </w:rPr>
        <w:t>;</w:t>
      </w:r>
    </w:p>
    <w:p w:rsidR="00CB5F40" w:rsidRPr="0036692D" w:rsidRDefault="00CB5F40" w:rsidP="00CB5F40">
      <w:pPr>
        <w:numPr>
          <w:ilvl w:val="0"/>
          <w:numId w:val="1"/>
        </w:numPr>
        <w:tabs>
          <w:tab w:val="clear" w:pos="945"/>
          <w:tab w:val="num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>ежемесячной надбавки к должн</w:t>
      </w:r>
      <w:r>
        <w:rPr>
          <w:rFonts w:ascii="Times New Roman" w:hAnsi="Times New Roman" w:cs="Times New Roman"/>
          <w:sz w:val="28"/>
          <w:szCs w:val="28"/>
        </w:rPr>
        <w:t>остному окладу за классный чин</w:t>
      </w:r>
      <w:r w:rsidRPr="0036692D">
        <w:rPr>
          <w:rFonts w:ascii="Times New Roman" w:hAnsi="Times New Roman" w:cs="Times New Roman"/>
          <w:sz w:val="28"/>
          <w:szCs w:val="28"/>
        </w:rPr>
        <w:t>;</w:t>
      </w:r>
    </w:p>
    <w:p w:rsidR="00CB5F40" w:rsidRPr="0036692D" w:rsidRDefault="00CB5F40" w:rsidP="00CB5F40">
      <w:pPr>
        <w:numPr>
          <w:ilvl w:val="0"/>
          <w:numId w:val="1"/>
        </w:numPr>
        <w:tabs>
          <w:tab w:val="clear" w:pos="945"/>
          <w:tab w:val="num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</w:t>
      </w:r>
      <w:r>
        <w:rPr>
          <w:rFonts w:ascii="Times New Roman" w:hAnsi="Times New Roman" w:cs="Times New Roman"/>
          <w:sz w:val="28"/>
          <w:szCs w:val="28"/>
        </w:rPr>
        <w:t>е условия работы (для должностных лиц) и особые условия муниципальной службы (для муниципальных служащих)</w:t>
      </w:r>
      <w:r w:rsidRPr="0036692D">
        <w:rPr>
          <w:rFonts w:ascii="Times New Roman" w:hAnsi="Times New Roman" w:cs="Times New Roman"/>
          <w:sz w:val="28"/>
          <w:szCs w:val="28"/>
        </w:rPr>
        <w:t>;</w:t>
      </w:r>
    </w:p>
    <w:p w:rsidR="00CB5F40" w:rsidRPr="00D83BEC" w:rsidRDefault="00CB5F40" w:rsidP="00CB5F40">
      <w:pPr>
        <w:numPr>
          <w:ilvl w:val="0"/>
          <w:numId w:val="1"/>
        </w:numPr>
        <w:tabs>
          <w:tab w:val="clear" w:pos="945"/>
          <w:tab w:val="num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>ежемесячного денежного поощрения, составляющих плановый месячный фонд денежного содержания.</w:t>
      </w:r>
    </w:p>
    <w:p w:rsidR="00CB5F40" w:rsidRPr="00D83BEC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     4. Плановый месячный фонд денежного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 xml:space="preserve">подразделяется на две части: фонд гарантированных выплат и плановый </w:t>
      </w:r>
      <w:r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Pr="00D83BEC">
        <w:rPr>
          <w:rFonts w:ascii="Times New Roman" w:hAnsi="Times New Roman" w:cs="Times New Roman"/>
          <w:sz w:val="28"/>
          <w:szCs w:val="28"/>
        </w:rPr>
        <w:t>фонд стимулирования.</w:t>
      </w:r>
    </w:p>
    <w:p w:rsidR="00CB5F40" w:rsidRPr="00FA5A37" w:rsidRDefault="00CB5F40" w:rsidP="00CB5F40">
      <w:pPr>
        <w:tabs>
          <w:tab w:val="left" w:pos="851"/>
        </w:tabs>
        <w:ind w:firstLine="153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D83BEC">
        <w:rPr>
          <w:rFonts w:ascii="Times New Roman" w:hAnsi="Times New Roman" w:cs="Times New Roman"/>
          <w:sz w:val="28"/>
          <w:szCs w:val="28"/>
        </w:rPr>
        <w:t xml:space="preserve">     </w:t>
      </w:r>
      <w:r w:rsidRPr="00FA5A37">
        <w:rPr>
          <w:rFonts w:ascii="Times New Roman" w:hAnsi="Times New Roman" w:cs="Times New Roman"/>
          <w:sz w:val="28"/>
          <w:szCs w:val="28"/>
        </w:rPr>
        <w:t>5.</w:t>
      </w:r>
      <w:r w:rsidRPr="00FA5A37">
        <w:rPr>
          <w:rFonts w:ascii="Times New Roman" w:hAnsi="Times New Roman" w:cs="Times New Roman"/>
          <w:sz w:val="28"/>
          <w:szCs w:val="28"/>
        </w:rPr>
        <w:tab/>
        <w:t xml:space="preserve">Фонд гарантированных выплат для должностных лиц и муниципальных служащих состоит </w:t>
      </w:r>
      <w:proofErr w:type="gramStart"/>
      <w:r w:rsidRPr="00FA5A3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A5A37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CB5F40" w:rsidRPr="00FA5A37" w:rsidRDefault="00CB5F40" w:rsidP="00CB5F40">
      <w:pPr>
        <w:numPr>
          <w:ilvl w:val="0"/>
          <w:numId w:val="2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5A37">
        <w:rPr>
          <w:rFonts w:ascii="Times New Roman" w:hAnsi="Times New Roman" w:cs="Times New Roman"/>
          <w:sz w:val="28"/>
          <w:szCs w:val="28"/>
        </w:rPr>
        <w:t xml:space="preserve">месячного должностного оклада должностных лиц и муниципальных </w:t>
      </w:r>
      <w:r w:rsidRPr="00FA5A37">
        <w:rPr>
          <w:rFonts w:ascii="Times New Roman" w:hAnsi="Times New Roman" w:cs="Times New Roman"/>
          <w:sz w:val="28"/>
          <w:szCs w:val="28"/>
        </w:rPr>
        <w:lastRenderedPageBreak/>
        <w:t>служащих в соответствии с замещаемой должностью муниципальной службы (должностной оклад);</w:t>
      </w:r>
      <w:bookmarkStart w:id="7" w:name="sub_1006"/>
    </w:p>
    <w:p w:rsidR="00CB5F40" w:rsidRPr="00FA5A37" w:rsidRDefault="00CB5F40" w:rsidP="00CB5F40">
      <w:pPr>
        <w:numPr>
          <w:ilvl w:val="0"/>
          <w:numId w:val="2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5A37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лет;</w:t>
      </w:r>
    </w:p>
    <w:p w:rsidR="00CB5F40" w:rsidRPr="00FA5A37" w:rsidRDefault="00CB5F40" w:rsidP="00CB5F40">
      <w:pPr>
        <w:numPr>
          <w:ilvl w:val="0"/>
          <w:numId w:val="2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5A37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классный чин для муниципальных служащих;</w:t>
      </w:r>
    </w:p>
    <w:p w:rsidR="00CB5F40" w:rsidRPr="00FA5A37" w:rsidRDefault="00CB5F40" w:rsidP="00CB5F40">
      <w:pPr>
        <w:numPr>
          <w:ilvl w:val="0"/>
          <w:numId w:val="2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5A37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работы (для должностных лиц) и особые условия муниципальной службы (для муниципальных служащих).</w:t>
      </w:r>
    </w:p>
    <w:p w:rsidR="00CB5F40" w:rsidRPr="00632803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5A37">
        <w:rPr>
          <w:rFonts w:ascii="Times New Roman" w:hAnsi="Times New Roman" w:cs="Times New Roman"/>
          <w:sz w:val="28"/>
          <w:szCs w:val="28"/>
        </w:rPr>
        <w:t xml:space="preserve">   6. Плановый месячный фонд стимулирования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bookmarkEnd w:id="7"/>
      <w:r w:rsidRPr="00D83BEC">
        <w:rPr>
          <w:rFonts w:ascii="Times New Roman" w:hAnsi="Times New Roman" w:cs="Times New Roman"/>
          <w:sz w:val="28"/>
          <w:szCs w:val="28"/>
        </w:rPr>
        <w:t xml:space="preserve">  ежемесячного денежного поощрения.</w:t>
      </w:r>
    </w:p>
    <w:p w:rsidR="00CB5F40" w:rsidRPr="00D83BEC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8" w:name="sub_1007"/>
      <w:r w:rsidRPr="00D83BEC">
        <w:rPr>
          <w:rFonts w:ascii="Times New Roman" w:hAnsi="Times New Roman" w:cs="Times New Roman"/>
          <w:sz w:val="28"/>
          <w:szCs w:val="28"/>
        </w:rPr>
        <w:t xml:space="preserve">     7. Для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 xml:space="preserve">средства на выплату ежеквартальных премий по результатам работы составляют плановый размер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ежеквартальных </w:t>
      </w:r>
      <w:r w:rsidRPr="00D83BEC">
        <w:rPr>
          <w:rFonts w:ascii="Times New Roman" w:hAnsi="Times New Roman" w:cs="Times New Roman"/>
          <w:sz w:val="28"/>
          <w:szCs w:val="28"/>
        </w:rPr>
        <w:t>премий.</w:t>
      </w:r>
    </w:p>
    <w:p w:rsidR="00CB5F40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D83B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2348">
        <w:rPr>
          <w:rFonts w:ascii="Times New Roman" w:hAnsi="Times New Roman" w:cs="Times New Roman"/>
          <w:sz w:val="28"/>
          <w:szCs w:val="28"/>
        </w:rPr>
        <w:t xml:space="preserve">     </w:t>
      </w:r>
      <w:r w:rsidRPr="00D83BEC">
        <w:rPr>
          <w:rFonts w:ascii="Times New Roman" w:hAnsi="Times New Roman" w:cs="Times New Roman"/>
          <w:sz w:val="28"/>
          <w:szCs w:val="28"/>
        </w:rPr>
        <w:t xml:space="preserve">8. Размеры должностных окладов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>устанавливаются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Парапинского сельского поселения </w:t>
      </w:r>
      <w:r w:rsidRPr="00D83BEC"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D83BEC">
        <w:rPr>
          <w:rFonts w:ascii="Times New Roman" w:hAnsi="Times New Roman" w:cs="Times New Roman"/>
          <w:sz w:val="28"/>
          <w:szCs w:val="28"/>
        </w:rPr>
        <w:t>.</w:t>
      </w:r>
    </w:p>
    <w:p w:rsidR="00CB5F40" w:rsidRPr="00C0204E" w:rsidRDefault="00CB5F40" w:rsidP="00CB5F40">
      <w:pPr>
        <w:rPr>
          <w:rFonts w:ascii="Times New Roman" w:hAnsi="Times New Roman" w:cs="Times New Roman"/>
          <w:sz w:val="28"/>
          <w:szCs w:val="28"/>
        </w:rPr>
      </w:pPr>
      <w:r w:rsidRPr="00C0204E">
        <w:rPr>
          <w:rFonts w:ascii="Times New Roman" w:hAnsi="Times New Roman" w:cs="Times New Roman"/>
          <w:sz w:val="28"/>
          <w:szCs w:val="28"/>
        </w:rPr>
        <w:t xml:space="preserve">Увеличение размеров должностных окладов должностных лиц и муниципальных служащих утверждается </w:t>
      </w:r>
      <w:r w:rsidRPr="00D83BE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D83BEC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C0204E">
        <w:rPr>
          <w:rFonts w:ascii="Times New Roman" w:hAnsi="Times New Roman" w:cs="Times New Roman"/>
          <w:sz w:val="28"/>
          <w:szCs w:val="28"/>
        </w:rPr>
        <w:t>.</w:t>
      </w:r>
    </w:p>
    <w:p w:rsidR="00CB5F40" w:rsidRPr="001A0FDB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D83BEC">
        <w:rPr>
          <w:rFonts w:ascii="Times New Roman" w:hAnsi="Times New Roman" w:cs="Times New Roman"/>
          <w:sz w:val="28"/>
          <w:szCs w:val="28"/>
        </w:rPr>
        <w:t xml:space="preserve">     </w:t>
      </w:r>
      <w:r w:rsidRPr="001A0FDB">
        <w:rPr>
          <w:rFonts w:ascii="Times New Roman" w:hAnsi="Times New Roman" w:cs="Times New Roman"/>
          <w:sz w:val="28"/>
          <w:szCs w:val="28"/>
        </w:rPr>
        <w:t xml:space="preserve">9. Ежемесячная надбавка к должностному окладу за выслугу лет </w:t>
      </w:r>
      <w:bookmarkEnd w:id="10"/>
      <w:r w:rsidRPr="001A0FDB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для должностного лица замещающего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A0FDB">
        <w:rPr>
          <w:rFonts w:ascii="Times New Roman" w:hAnsi="Times New Roman" w:cs="Times New Roman"/>
          <w:sz w:val="28"/>
          <w:szCs w:val="28"/>
        </w:rPr>
        <w:t xml:space="preserve"> – 30 %, независимо от стажа муниципальной службы;</w:t>
      </w: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для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дифференцированно в зависимости от стажа муниципальной службы, дающего право на получение этой надбавки в размерах:</w:t>
      </w: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4484"/>
      </w:tblGrid>
      <w:tr w:rsidR="00CB5F40" w:rsidRPr="001A0FDB" w:rsidTr="00612149">
        <w:tc>
          <w:tcPr>
            <w:tcW w:w="4674" w:type="dxa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b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789" w:type="dxa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b/>
                <w:sz w:val="28"/>
                <w:szCs w:val="28"/>
              </w:rPr>
              <w:t>В процентах от должностного оклада</w:t>
            </w:r>
          </w:p>
        </w:tc>
      </w:tr>
      <w:tr w:rsidR="00CB5F40" w:rsidRPr="001A0FDB" w:rsidTr="00612149">
        <w:tc>
          <w:tcPr>
            <w:tcW w:w="4674" w:type="dxa"/>
          </w:tcPr>
          <w:p w:rsidR="00CB5F40" w:rsidRPr="001A0FDB" w:rsidRDefault="00CB5F40" w:rsidP="006121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9" w:type="dxa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5F40" w:rsidRPr="001A0FDB" w:rsidTr="00612149">
        <w:tc>
          <w:tcPr>
            <w:tcW w:w="4674" w:type="dxa"/>
          </w:tcPr>
          <w:p w:rsidR="00CB5F40" w:rsidRPr="001A0FDB" w:rsidRDefault="00CB5F40" w:rsidP="006121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9" w:type="dxa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5F40" w:rsidRPr="001A0FDB" w:rsidTr="00612149">
        <w:tc>
          <w:tcPr>
            <w:tcW w:w="4674" w:type="dxa"/>
          </w:tcPr>
          <w:p w:rsidR="00CB5F40" w:rsidRPr="001A0FDB" w:rsidRDefault="00CB5F40" w:rsidP="006121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9" w:type="dxa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5F40" w:rsidRPr="00D83BEC" w:rsidTr="00612149">
        <w:tc>
          <w:tcPr>
            <w:tcW w:w="4674" w:type="dxa"/>
          </w:tcPr>
          <w:p w:rsidR="00CB5F40" w:rsidRPr="001A0FDB" w:rsidRDefault="00CB5F40" w:rsidP="006121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789" w:type="dxa"/>
          </w:tcPr>
          <w:p w:rsidR="00CB5F40" w:rsidRPr="00D83BEC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B5F40" w:rsidRPr="00D83BEC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     10.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3BEC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3BEC">
        <w:rPr>
          <w:rFonts w:ascii="Times New Roman" w:hAnsi="Times New Roman" w:cs="Times New Roman"/>
          <w:sz w:val="28"/>
          <w:szCs w:val="28"/>
        </w:rPr>
        <w:t xml:space="preserve"> ежемесячных надбавок к должностному окладу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за особые условия работы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 xml:space="preserve">за особые условия муниципальной службы устанавливается Советом депутатов </w:t>
      </w:r>
      <w:r>
        <w:rPr>
          <w:rFonts w:ascii="Times New Roman" w:hAnsi="Times New Roman" w:cs="Times New Roman"/>
          <w:sz w:val="28"/>
          <w:szCs w:val="28"/>
        </w:rPr>
        <w:t>Парапинского сельское поселение</w:t>
      </w:r>
      <w:r w:rsidRPr="00D83B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1012"/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6468DE">
        <w:rPr>
          <w:rFonts w:ascii="Times New Roman" w:hAnsi="Times New Roman"/>
          <w:sz w:val="28"/>
          <w:szCs w:val="28"/>
        </w:rPr>
        <w:t xml:space="preserve">Выплаты ежемесячной надбавки к должностному окладу за особые условия работы, особые условия муниципальной службы должностным лицам и муниципальным служащим производятся в связи с исполнением ими своих должностных обязанностей в условиях, как </w:t>
      </w: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 w:rsidRPr="006468DE">
        <w:rPr>
          <w:rFonts w:ascii="Times New Roman" w:hAnsi="Times New Roman"/>
          <w:sz w:val="28"/>
          <w:szCs w:val="28"/>
        </w:rPr>
        <w:t xml:space="preserve"> отличающихся от нормальных (</w:t>
      </w:r>
      <w:r w:rsidRPr="00BC78EF">
        <w:rPr>
          <w:rFonts w:ascii="Times New Roman" w:hAnsi="Times New Roman"/>
          <w:sz w:val="28"/>
          <w:szCs w:val="28"/>
        </w:rPr>
        <w:t>сложность и срочность</w:t>
      </w:r>
      <w:r w:rsidRPr="006468DE">
        <w:rPr>
          <w:rFonts w:ascii="Times New Roman" w:hAnsi="Times New Roman"/>
          <w:sz w:val="28"/>
          <w:szCs w:val="28"/>
        </w:rPr>
        <w:t>).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lastRenderedPageBreak/>
        <w:t>Основными показателями, учитываемыми при установлении и выплате ежемесячной надбавки к должностному окладу за особые условия работы, особые условия муниципальной службы, являются: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 xml:space="preserve">привлечение должностных лиц и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6468DE">
        <w:rPr>
          <w:rFonts w:ascii="Times New Roman" w:hAnsi="Times New Roman"/>
          <w:sz w:val="28"/>
          <w:szCs w:val="28"/>
        </w:rPr>
        <w:t>к выполнению непредвиденных, особо важных, срочных и ответственных работ;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>выполнение должностных обязанностей в условиях особого режима и графика работы;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>выполнение должностных обязанностей вне места нахождения основного рабочего места.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bookmarkStart w:id="12" w:name="sub_9202"/>
      <w:r>
        <w:rPr>
          <w:rFonts w:ascii="Times New Roman" w:hAnsi="Times New Roman"/>
          <w:sz w:val="28"/>
          <w:szCs w:val="28"/>
        </w:rPr>
        <w:t>10.</w:t>
      </w:r>
      <w:r w:rsidRPr="006468DE">
        <w:rPr>
          <w:rFonts w:ascii="Times New Roman" w:hAnsi="Times New Roman"/>
          <w:sz w:val="28"/>
          <w:szCs w:val="28"/>
        </w:rPr>
        <w:t xml:space="preserve">2. Основными показателями, учитывающими конкретный вклад </w:t>
      </w:r>
      <w:r>
        <w:rPr>
          <w:rFonts w:ascii="Times New Roman" w:hAnsi="Times New Roman"/>
          <w:sz w:val="28"/>
          <w:szCs w:val="28"/>
        </w:rPr>
        <w:t xml:space="preserve">должностных лиц и муниципальных служащих </w:t>
      </w:r>
      <w:r w:rsidRPr="006468DE">
        <w:rPr>
          <w:rFonts w:ascii="Times New Roman" w:hAnsi="Times New Roman"/>
          <w:sz w:val="28"/>
          <w:szCs w:val="28"/>
        </w:rPr>
        <w:t>в общие результаты работы, являются:</w:t>
      </w:r>
    </w:p>
    <w:bookmarkEnd w:id="12"/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>личный трудовой вклад в общие результаты работы и качество труда;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 xml:space="preserve">компетентность должностных лиц и </w:t>
      </w:r>
      <w:r>
        <w:rPr>
          <w:rFonts w:ascii="Times New Roman" w:hAnsi="Times New Roman"/>
          <w:sz w:val="28"/>
          <w:szCs w:val="28"/>
        </w:rPr>
        <w:t xml:space="preserve">должностных лиц и муниципальных служащих </w:t>
      </w:r>
      <w:r w:rsidRPr="006468DE">
        <w:rPr>
          <w:rFonts w:ascii="Times New Roman" w:hAnsi="Times New Roman"/>
          <w:sz w:val="28"/>
          <w:szCs w:val="28"/>
        </w:rPr>
        <w:t>в принятии управленческих решений;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>инициативность и творческое отношение к выполнению своих функциональных обязанностей и поручений руководства;</w:t>
      </w:r>
    </w:p>
    <w:p w:rsidR="00CB5F40" w:rsidRPr="006468DE" w:rsidRDefault="00CB5F40" w:rsidP="00CB5F40">
      <w:pPr>
        <w:rPr>
          <w:rFonts w:ascii="Times New Roman" w:hAnsi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>обеспечение выполнения закрепленных за ним ответственных мероприятий и полученных заданий в полном объеме и установленные сроки;</w:t>
      </w:r>
    </w:p>
    <w:p w:rsidR="00CB5F40" w:rsidRPr="00D83BEC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r w:rsidRPr="006468DE">
        <w:rPr>
          <w:rFonts w:ascii="Times New Roman" w:hAnsi="Times New Roman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CB5F40" w:rsidRPr="00D83BEC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r w:rsidRPr="00D83BEC">
        <w:rPr>
          <w:rFonts w:ascii="Times New Roman" w:hAnsi="Times New Roman" w:cs="Times New Roman"/>
          <w:sz w:val="28"/>
          <w:szCs w:val="28"/>
        </w:rPr>
        <w:t xml:space="preserve">     11.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3BEC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3BEC">
        <w:rPr>
          <w:rFonts w:ascii="Times New Roman" w:hAnsi="Times New Roman" w:cs="Times New Roman"/>
          <w:sz w:val="28"/>
          <w:szCs w:val="28"/>
        </w:rPr>
        <w:t xml:space="preserve"> еж</w:t>
      </w:r>
      <w:r>
        <w:rPr>
          <w:rFonts w:ascii="Times New Roman" w:hAnsi="Times New Roman" w:cs="Times New Roman"/>
          <w:sz w:val="28"/>
          <w:szCs w:val="28"/>
        </w:rPr>
        <w:t xml:space="preserve">емесячного денежного поощрения и </w:t>
      </w:r>
      <w:r w:rsidRPr="00D83BEC">
        <w:rPr>
          <w:rFonts w:ascii="Times New Roman" w:hAnsi="Times New Roman" w:cs="Times New Roman"/>
          <w:sz w:val="28"/>
          <w:szCs w:val="28"/>
        </w:rPr>
        <w:t xml:space="preserve">ежеквартальных премий </w:t>
      </w:r>
      <w:r w:rsidRPr="00B66ACC">
        <w:rPr>
          <w:rFonts w:ascii="Times New Roman" w:hAnsi="Times New Roman" w:cs="Times New Roman"/>
          <w:bCs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должностным лицам и </w:t>
      </w:r>
      <w:r w:rsidRPr="00B66ACC">
        <w:rPr>
          <w:rFonts w:ascii="Times New Roman" w:hAnsi="Times New Roman" w:cs="Times New Roman"/>
          <w:bCs/>
          <w:sz w:val="28"/>
          <w:szCs w:val="28"/>
        </w:rPr>
        <w:t>муниципальны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66ACC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83BEC">
        <w:rPr>
          <w:rFonts w:ascii="Times New Roman" w:hAnsi="Times New Roman" w:cs="Times New Roman"/>
          <w:sz w:val="28"/>
          <w:szCs w:val="28"/>
        </w:rPr>
        <w:t xml:space="preserve"> устанавливаются Советом депутатов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B5F40" w:rsidRPr="001A0FDB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1"/>
      <w:r w:rsidRPr="00D83BEC">
        <w:rPr>
          <w:rFonts w:ascii="Times New Roman" w:hAnsi="Times New Roman" w:cs="Times New Roman"/>
          <w:sz w:val="28"/>
          <w:szCs w:val="28"/>
        </w:rPr>
        <w:t xml:space="preserve">     </w:t>
      </w:r>
      <w:r w:rsidRPr="001A0FDB">
        <w:rPr>
          <w:rFonts w:ascii="Times New Roman" w:hAnsi="Times New Roman" w:cs="Times New Roman"/>
          <w:sz w:val="28"/>
          <w:szCs w:val="28"/>
        </w:rPr>
        <w:t>12. К иным дополнительным выплатам должностным лицам и муниципальным служащим относятся:</w:t>
      </w:r>
    </w:p>
    <w:bookmarkEnd w:id="13"/>
    <w:p w:rsidR="00CB5F40" w:rsidRPr="001A0FDB" w:rsidRDefault="00CB5F40" w:rsidP="00CB5F40">
      <w:pPr>
        <w:numPr>
          <w:ilvl w:val="0"/>
          <w:numId w:val="3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CB5F40" w:rsidRPr="001A0FDB" w:rsidRDefault="00CB5F40" w:rsidP="00CB5F40">
      <w:pPr>
        <w:numPr>
          <w:ilvl w:val="0"/>
          <w:numId w:val="3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B5F40" w:rsidRPr="001A0FDB" w:rsidRDefault="00CB5F40" w:rsidP="00CB5F40">
      <w:pPr>
        <w:numPr>
          <w:ilvl w:val="0"/>
          <w:numId w:val="3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CB5F40" w:rsidRPr="001A0FDB" w:rsidRDefault="00CB5F40" w:rsidP="00CB5F40">
      <w:pPr>
        <w:numPr>
          <w:ilvl w:val="0"/>
          <w:numId w:val="3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выплата к профессиональному празднику</w:t>
      </w:r>
      <w:r w:rsidRPr="001A0F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B5F40" w:rsidRPr="001A0FDB" w:rsidRDefault="00CB5F40" w:rsidP="00CB5F40">
      <w:pPr>
        <w:numPr>
          <w:ilvl w:val="0"/>
          <w:numId w:val="3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заданий;</w:t>
      </w:r>
    </w:p>
    <w:p w:rsidR="00CB5F40" w:rsidRPr="001A0FDB" w:rsidRDefault="00CB5F40" w:rsidP="00CB5F40">
      <w:pPr>
        <w:numPr>
          <w:ilvl w:val="0"/>
          <w:numId w:val="3"/>
        </w:numPr>
        <w:tabs>
          <w:tab w:val="clear" w:pos="1455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единовременные выплаты</w:t>
      </w:r>
      <w:r w:rsidRPr="001A0F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а) по случаю бракосочетания – 5 000 (пять тысяч) рублей;</w:t>
      </w: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б) при рождении ребенка – 5000 (пять тысяч) рублей;</w:t>
      </w:r>
    </w:p>
    <w:p w:rsidR="00CB5F40" w:rsidRPr="001A0FDB" w:rsidRDefault="00CB5F40" w:rsidP="00CB5F40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в)</w:t>
      </w:r>
      <w:r w:rsidRPr="001A0FDB">
        <w:rPr>
          <w:rFonts w:ascii="Times New Roman" w:hAnsi="Times New Roman" w:cs="Times New Roman"/>
          <w:sz w:val="28"/>
          <w:szCs w:val="28"/>
        </w:rPr>
        <w:tab/>
        <w:t>смерти близких родственников (супруги, детей, родителей) либо должностных лиц и муниципальных служащих – 5 000 (пять тысяч) рублей;</w:t>
      </w: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г)  к юбилейной дате (50, 55, 60 лет)  – 5 000 (пять тысяч) рублей;</w:t>
      </w: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д) к дате выхода на пенсию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плановое месячное денежное содержание;</w:t>
      </w: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е) при длительной временной нетрудоспособности (более одного месяца) </w:t>
      </w:r>
      <w:r w:rsidRPr="001A0FDB">
        <w:rPr>
          <w:rFonts w:ascii="Times New Roman" w:hAnsi="Times New Roman" w:cs="Times New Roman"/>
          <w:sz w:val="28"/>
          <w:szCs w:val="28"/>
        </w:rPr>
        <w:lastRenderedPageBreak/>
        <w:t>самого должностного лица, муниципального служащего или тяжелой болезни и (или) сложной медицинской операции близким родственникам (супругу, супруге, несовершеннол</w:t>
      </w:r>
      <w:r>
        <w:rPr>
          <w:rFonts w:ascii="Times New Roman" w:hAnsi="Times New Roman" w:cs="Times New Roman"/>
          <w:sz w:val="28"/>
          <w:szCs w:val="28"/>
        </w:rPr>
        <w:t>етним детям) – 5000(пять тысяч)</w:t>
      </w:r>
      <w:r w:rsidRPr="001A0F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B5F40" w:rsidRPr="001A0FDB" w:rsidRDefault="00CB5F40" w:rsidP="00CB5F40">
      <w:pPr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утраты или существенного повреждения личного имущества в результате стихийного бедствия, пожара, хищения или в иных непредвиденных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10000 рублей.</w:t>
      </w:r>
    </w:p>
    <w:p w:rsidR="00CB5F40" w:rsidRPr="001A0FDB" w:rsidRDefault="00CB5F40" w:rsidP="00CB5F40">
      <w:pPr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При рождении ребенка и по случаю вступления в брак выплата материальной помощи производится по заявлению должностных лиц, муниципальных служащих при предъявлении соответственно копии свидетельства о рождении или свидетельства о браке.</w:t>
      </w:r>
    </w:p>
    <w:p w:rsidR="00CB5F40" w:rsidRPr="001A0FDB" w:rsidRDefault="00CB5F40" w:rsidP="00CB5F40">
      <w:pPr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В случае смерти:</w:t>
      </w:r>
    </w:p>
    <w:p w:rsidR="00CB5F40" w:rsidRPr="001A0FDB" w:rsidRDefault="00CB5F40" w:rsidP="00CB5F40">
      <w:pPr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- супруга (супруги), родителей, детей должностных лиц или муниципальных служащих материальная помощь выплачивается при предоставлении заявления должностных лиц, муниципальных служащих, копии свидетельства о смерти и документов, подтверждающих родство </w:t>
      </w:r>
      <w:proofErr w:type="gramStart"/>
      <w:r w:rsidRPr="001A0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FDB">
        <w:rPr>
          <w:rFonts w:ascii="Times New Roman" w:hAnsi="Times New Roman" w:cs="Times New Roman"/>
          <w:sz w:val="28"/>
          <w:szCs w:val="28"/>
        </w:rPr>
        <w:t xml:space="preserve"> умершим.</w:t>
      </w:r>
    </w:p>
    <w:p w:rsidR="00CB5F40" w:rsidRPr="001A0FDB" w:rsidRDefault="00CB5F40" w:rsidP="00CB5F40">
      <w:pPr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При длительной временной нетрудоспособности или тяжелой болезни и (или) сложной медицинской операции близким родственникам (супругу, супруге, несовершеннолетним детям) выплата материальной помощи производится по заявлению должностных лиц, муниципальных служащих при предъявлении подтверждающих документов. Указанные выплаты осуществляются </w:t>
      </w:r>
      <w:r>
        <w:rPr>
          <w:rFonts w:ascii="Times New Roman" w:hAnsi="Times New Roman" w:cs="Times New Roman"/>
          <w:sz w:val="28"/>
          <w:szCs w:val="28"/>
        </w:rPr>
        <w:t>в пределах фонда оплаты труда.</w:t>
      </w: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153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     13. Ежемесячная процентная надбавка к должностному окладу за ра</w:t>
      </w:r>
      <w:r>
        <w:rPr>
          <w:rFonts w:ascii="Times New Roman" w:hAnsi="Times New Roman" w:cs="Times New Roman"/>
          <w:sz w:val="28"/>
          <w:szCs w:val="28"/>
        </w:rPr>
        <w:t xml:space="preserve">боту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Pr="001A0FDB"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 устанавливается в размерах и порядке, определяемых законодательством Российской Федерации.</w:t>
      </w:r>
    </w:p>
    <w:p w:rsidR="00CB5F40" w:rsidRPr="001A0FDB" w:rsidRDefault="00CB5F40" w:rsidP="00CB5F40">
      <w:pPr>
        <w:tabs>
          <w:tab w:val="left" w:pos="993"/>
        </w:tabs>
        <w:ind w:firstLine="153"/>
        <w:rPr>
          <w:rFonts w:ascii="Times New Roman" w:hAnsi="Times New Roman" w:cs="Times New Roman"/>
          <w:sz w:val="28"/>
          <w:szCs w:val="28"/>
        </w:rPr>
      </w:pPr>
      <w:bookmarkStart w:id="14" w:name="sub_1015"/>
      <w:r w:rsidRPr="001A0FDB">
        <w:rPr>
          <w:rFonts w:ascii="Times New Roman" w:hAnsi="Times New Roman" w:cs="Times New Roman"/>
          <w:sz w:val="28"/>
          <w:szCs w:val="28"/>
        </w:rPr>
        <w:t xml:space="preserve">     14.</w:t>
      </w:r>
      <w:r w:rsidRPr="001A0FDB">
        <w:rPr>
          <w:rFonts w:ascii="Times New Roman" w:hAnsi="Times New Roman" w:cs="Times New Roman"/>
          <w:sz w:val="28"/>
          <w:szCs w:val="28"/>
        </w:rPr>
        <w:tab/>
        <w:t>Единовременная выплата при предоставлении ежегодного оплачиваемого отпуска выплачивается</w:t>
      </w:r>
      <w:bookmarkEnd w:id="14"/>
      <w:r w:rsidRPr="001A0FDB">
        <w:rPr>
          <w:rFonts w:ascii="Times New Roman" w:hAnsi="Times New Roman" w:cs="Times New Roman"/>
          <w:sz w:val="28"/>
          <w:szCs w:val="28"/>
        </w:rPr>
        <w:t xml:space="preserve"> должностным лицам и муниципальным служащим в размере одного должностного оклада.</w:t>
      </w:r>
    </w:p>
    <w:p w:rsidR="00CB5F40" w:rsidRPr="001A0FDB" w:rsidRDefault="00CB5F40" w:rsidP="00CB5F40">
      <w:pPr>
        <w:tabs>
          <w:tab w:val="left" w:pos="993"/>
        </w:tabs>
        <w:ind w:firstLine="153"/>
        <w:rPr>
          <w:rFonts w:ascii="Times New Roman" w:hAnsi="Times New Roman" w:cs="Times New Roman"/>
          <w:sz w:val="28"/>
          <w:szCs w:val="28"/>
        </w:rPr>
      </w:pPr>
      <w:bookmarkStart w:id="15" w:name="sub_1016"/>
      <w:r w:rsidRPr="001A0FDB">
        <w:rPr>
          <w:rFonts w:ascii="Times New Roman" w:hAnsi="Times New Roman" w:cs="Times New Roman"/>
          <w:sz w:val="28"/>
          <w:szCs w:val="28"/>
        </w:rPr>
        <w:t xml:space="preserve">     15.</w:t>
      </w:r>
      <w:r w:rsidRPr="001A0FDB">
        <w:rPr>
          <w:rFonts w:ascii="Times New Roman" w:hAnsi="Times New Roman" w:cs="Times New Roman"/>
          <w:sz w:val="28"/>
          <w:szCs w:val="28"/>
        </w:rPr>
        <w:tab/>
        <w:t>Материальная помощь выплачивается в размере трех должностных окладов пропорционально фактически отработанному времени:</w:t>
      </w:r>
    </w:p>
    <w:bookmarkEnd w:id="15"/>
    <w:p w:rsidR="00CB5F40" w:rsidRPr="001A0FDB" w:rsidRDefault="00CB5F40" w:rsidP="00CB5F40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DB">
        <w:rPr>
          <w:rFonts w:ascii="Times New Roman" w:hAnsi="Times New Roman" w:cs="Times New Roman"/>
          <w:sz w:val="28"/>
          <w:szCs w:val="28"/>
        </w:rPr>
        <w:t>замещающему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по распоряжению главы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A0FDB">
        <w:rPr>
          <w:rFonts w:ascii="Times New Roman" w:hAnsi="Times New Roman" w:cs="Times New Roman"/>
          <w:sz w:val="28"/>
          <w:szCs w:val="28"/>
        </w:rPr>
        <w:t>;</w:t>
      </w:r>
    </w:p>
    <w:p w:rsidR="00CB5F40" w:rsidRPr="001A0FDB" w:rsidRDefault="00CB5F40" w:rsidP="00CB5F40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ab/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по их заявлению на основании р</w:t>
      </w:r>
      <w:r>
        <w:rPr>
          <w:rFonts w:ascii="Times New Roman" w:hAnsi="Times New Roman" w:cs="Times New Roman"/>
          <w:sz w:val="28"/>
          <w:szCs w:val="28"/>
        </w:rPr>
        <w:t>ешения представителя нанимателя (работодателя).</w:t>
      </w:r>
    </w:p>
    <w:p w:rsidR="00CB5F40" w:rsidRPr="001A0FDB" w:rsidRDefault="00CB5F40" w:rsidP="00CB5F40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17"/>
      <w:r w:rsidRPr="001A0FDB">
        <w:rPr>
          <w:rFonts w:ascii="Times New Roman" w:hAnsi="Times New Roman" w:cs="Times New Roman"/>
          <w:sz w:val="28"/>
          <w:szCs w:val="28"/>
        </w:rPr>
        <w:t>16.</w:t>
      </w:r>
      <w:bookmarkEnd w:id="16"/>
      <w:r w:rsidRPr="001A0FDB">
        <w:rPr>
          <w:rFonts w:ascii="Times New Roman" w:hAnsi="Times New Roman" w:cs="Times New Roman"/>
          <w:sz w:val="28"/>
          <w:szCs w:val="28"/>
        </w:rPr>
        <w:tab/>
        <w:t xml:space="preserve"> Премия за выполнение особо важных и сложных заданий  выплачивается:</w:t>
      </w: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0F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лжностному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DB">
        <w:rPr>
          <w:rFonts w:ascii="Times New Roman" w:hAnsi="Times New Roman" w:cs="Times New Roman"/>
          <w:sz w:val="28"/>
          <w:szCs w:val="28"/>
        </w:rPr>
        <w:t xml:space="preserve"> замещающему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по распоряжению главы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A0FDB">
        <w:rPr>
          <w:rFonts w:ascii="Times New Roman" w:hAnsi="Times New Roman" w:cs="Times New Roman"/>
          <w:sz w:val="28"/>
          <w:szCs w:val="28"/>
        </w:rPr>
        <w:t>;</w:t>
      </w: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A0FD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1A0F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A0FDB">
        <w:rPr>
          <w:rFonts w:ascii="Times New Roman" w:hAnsi="Times New Roman" w:cs="Times New Roman"/>
          <w:sz w:val="28"/>
          <w:szCs w:val="28"/>
        </w:rPr>
        <w:t xml:space="preserve"> на основании обоснованных предложений руководителей соответствующих структурных 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A0FDB">
        <w:rPr>
          <w:rFonts w:ascii="Times New Roman" w:hAnsi="Times New Roman" w:cs="Times New Roman"/>
          <w:sz w:val="28"/>
          <w:szCs w:val="28"/>
        </w:rPr>
        <w:t xml:space="preserve">, вносимых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A0FDB">
        <w:rPr>
          <w:rFonts w:ascii="Times New Roman" w:hAnsi="Times New Roman" w:cs="Times New Roman"/>
          <w:sz w:val="28"/>
          <w:szCs w:val="28"/>
        </w:rPr>
        <w:t xml:space="preserve">, рассматриваемых  специально созданной для этих целей комиссией с учетом конкретного вклада в результаты работы, выполнения особо важных и ответственных заданий, инициативы.  </w:t>
      </w:r>
      <w:proofErr w:type="gramEnd"/>
    </w:p>
    <w:p w:rsidR="00CB5F40" w:rsidRPr="00CB5F40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Максимальный размер премии за выполнение особо важных и сложных заданий  не ограничивается.   </w:t>
      </w: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17. Выплата к профессиональному празднику выплачивается:</w:t>
      </w:r>
    </w:p>
    <w:p w:rsidR="00CB5F40" w:rsidRPr="001A0FDB" w:rsidRDefault="00CB5F40" w:rsidP="00CB5F40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ab/>
        <w:t xml:space="preserve">должностным лицам или лицу, замещающему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0FDB">
        <w:rPr>
          <w:rFonts w:ascii="Times New Roman" w:hAnsi="Times New Roman" w:cs="Times New Roman"/>
          <w:sz w:val="28"/>
          <w:szCs w:val="28"/>
        </w:rPr>
        <w:t xml:space="preserve"> по распоряжению главы </w:t>
      </w: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1A0FDB">
        <w:rPr>
          <w:rFonts w:ascii="Times New Roman" w:hAnsi="Times New Roman" w:cs="Times New Roman"/>
          <w:sz w:val="28"/>
          <w:szCs w:val="28"/>
        </w:rPr>
        <w:t>;</w:t>
      </w:r>
    </w:p>
    <w:p w:rsidR="00CB5F40" w:rsidRPr="001A0FDB" w:rsidRDefault="00CB5F40" w:rsidP="00CB5F40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ab/>
        <w:t>муниципальным служащим –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(работодателя).</w:t>
      </w:r>
    </w:p>
    <w:p w:rsidR="00CB5F40" w:rsidRPr="001A0FDB" w:rsidRDefault="00CB5F40" w:rsidP="00CB5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 xml:space="preserve">Максимальный размер выплаты к профессиональному празднику не ограничивается.   </w:t>
      </w:r>
    </w:p>
    <w:p w:rsidR="00CB5F40" w:rsidRPr="00D83BEC" w:rsidRDefault="00CB5F40" w:rsidP="00CB5F40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sz w:val="28"/>
          <w:szCs w:val="28"/>
        </w:rPr>
        <w:t>18.</w:t>
      </w:r>
      <w:r w:rsidRPr="001A0FDB">
        <w:rPr>
          <w:rFonts w:ascii="Times New Roman" w:hAnsi="Times New Roman" w:cs="Times New Roman"/>
          <w:sz w:val="28"/>
          <w:szCs w:val="28"/>
        </w:rPr>
        <w:tab/>
        <w:t>Ежеквартально выплачиваемые премии из</w:t>
      </w:r>
      <w:r w:rsidRPr="00D83BEC">
        <w:rPr>
          <w:rFonts w:ascii="Times New Roman" w:hAnsi="Times New Roman" w:cs="Times New Roman"/>
          <w:sz w:val="28"/>
          <w:szCs w:val="28"/>
        </w:rPr>
        <w:t xml:space="preserve"> средств, высвободившихся в результате сокращения штатной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служащих </w:t>
      </w:r>
      <w:r w:rsidRPr="00D83BEC">
        <w:rPr>
          <w:rFonts w:ascii="Times New Roman" w:hAnsi="Times New Roman" w:cs="Times New Roman"/>
          <w:sz w:val="28"/>
          <w:szCs w:val="28"/>
        </w:rPr>
        <w:t>в муниципальных органах, начисляемые при условии качественного выполнения возложенных на указанные органы функций и задач, в размерах, составляющих до 80% фонда оплаты труда высвобождаемых работников, по решению представителя нанимателя.</w:t>
      </w: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Приложение1"/>
      <w:bookmarkStart w:id="18" w:name="sub_400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011" w:rsidRDefault="00D92011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011" w:rsidRDefault="00D92011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C5300A" w:rsidRDefault="00CB5F40" w:rsidP="00CB5F4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C530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C5300A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bookmarkEnd w:id="17"/>
      <w:r w:rsidRPr="00C5300A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</w:t>
      </w:r>
    </w:p>
    <w:p w:rsidR="00CB5F40" w:rsidRPr="00C5300A" w:rsidRDefault="00CB5F40" w:rsidP="00CB5F40">
      <w:pPr>
        <w:ind w:left="439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5300A">
        <w:rPr>
          <w:rFonts w:ascii="Times New Roman" w:hAnsi="Times New Roman" w:cs="Times New Roman"/>
          <w:bCs/>
          <w:sz w:val="22"/>
          <w:szCs w:val="22"/>
        </w:rPr>
        <w:t>к решению Совета депутатов</w:t>
      </w:r>
    </w:p>
    <w:bookmarkEnd w:id="18"/>
    <w:p w:rsidR="00CB5F40" w:rsidRPr="00DF0000" w:rsidRDefault="00CB5F40" w:rsidP="00CB5F40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Парапинского сельского поселения </w:t>
      </w:r>
      <w:r w:rsidRPr="00DF000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Ковылкинского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района</w:t>
      </w:r>
    </w:p>
    <w:p w:rsidR="00CB5F40" w:rsidRPr="00DF0000" w:rsidRDefault="00492A77" w:rsidP="00CB5F40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От 15.03.2018г №1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CB5F40" w:rsidRPr="001A0FDB" w:rsidRDefault="00CB5F40" w:rsidP="00CB5F4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B5F40" w:rsidRPr="001A0FDB" w:rsidRDefault="00CB5F40" w:rsidP="00CB5F4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Pr="001A0FDB">
        <w:rPr>
          <w:rFonts w:ascii="Times New Roman" w:hAnsi="Times New Roman"/>
          <w:sz w:val="28"/>
          <w:szCs w:val="28"/>
        </w:rPr>
        <w:t xml:space="preserve">Размеры </w:t>
      </w: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должностных окладов должностных лиц и муниципальных служащих </w:t>
      </w:r>
    </w:p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694"/>
      </w:tblGrid>
      <w:tr w:rsidR="00CB5F40" w:rsidRPr="001A0FDB" w:rsidTr="00612149">
        <w:trPr>
          <w:trHeight w:hRule="exact" w:val="1117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F40" w:rsidRPr="00CB5F40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Должностной оклад</w:t>
            </w:r>
          </w:p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группа по оплате труда)</w:t>
            </w:r>
          </w:p>
        </w:tc>
      </w:tr>
      <w:tr w:rsidR="00CB5F40" w:rsidRPr="001A0FDB" w:rsidTr="00612149">
        <w:trPr>
          <w:cantSplit/>
          <w:trHeight w:val="46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40" w:rsidRPr="001A0FDB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40" w:rsidRPr="001A0FDB" w:rsidRDefault="00CB5F40" w:rsidP="00D920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2011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CB5F40" w:rsidRPr="001A0FDB" w:rsidTr="00612149">
        <w:trPr>
          <w:trHeight w:hRule="exact" w:val="417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40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B5F40" w:rsidRPr="001A0FDB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40" w:rsidRPr="001A0FDB" w:rsidRDefault="00CB5F40" w:rsidP="00D920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201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CB5F40" w:rsidRPr="001A0FDB" w:rsidTr="00612149">
        <w:trPr>
          <w:cantSplit/>
          <w:trHeight w:val="411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40" w:rsidRPr="001A0FDB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5F40" w:rsidRPr="001A0FDB" w:rsidRDefault="00CB5F40" w:rsidP="00D920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201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CB5F40" w:rsidRPr="001A0FDB" w:rsidTr="00612149">
        <w:trPr>
          <w:cantSplit/>
          <w:trHeight w:val="439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40" w:rsidRPr="001A0FDB" w:rsidRDefault="00817C1F" w:rsidP="00817C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CB5F40"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5F40" w:rsidRPr="001A0FDB" w:rsidRDefault="00CB5F40" w:rsidP="00D920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92011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</w:tbl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5A4B0E" w:rsidRDefault="00CB5F40" w:rsidP="00CB5F40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A0FDB">
        <w:rPr>
          <w:rFonts w:ascii="Times New Roman" w:hAnsi="Times New Roman" w:cs="Times New Roman"/>
          <w:sz w:val="28"/>
          <w:szCs w:val="28"/>
        </w:rPr>
        <w:br w:type="page"/>
      </w:r>
      <w:r w:rsidRPr="005A4B0E">
        <w:rPr>
          <w:sz w:val="22"/>
          <w:szCs w:val="22"/>
        </w:rPr>
        <w:lastRenderedPageBreak/>
        <w:t xml:space="preserve"> </w:t>
      </w:r>
      <w:r w:rsidRPr="005A4B0E">
        <w:rPr>
          <w:rFonts w:ascii="Times New Roman" w:hAnsi="Times New Roman" w:cs="Times New Roman"/>
          <w:sz w:val="22"/>
          <w:szCs w:val="22"/>
        </w:rPr>
        <w:t>Приложение 3</w:t>
      </w:r>
    </w:p>
    <w:p w:rsidR="00CB5F40" w:rsidRPr="00C5300A" w:rsidRDefault="00CB5F40" w:rsidP="00CB5F40">
      <w:pPr>
        <w:ind w:left="439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19" w:name="sub_7000"/>
      <w:bookmarkStart w:id="20" w:name="Приложение_3"/>
      <w:bookmarkStart w:id="21" w:name="sub_8000"/>
      <w:r w:rsidRPr="00C5300A">
        <w:rPr>
          <w:rFonts w:ascii="Times New Roman" w:hAnsi="Times New Roman" w:cs="Times New Roman"/>
          <w:bCs/>
          <w:sz w:val="22"/>
          <w:szCs w:val="22"/>
        </w:rPr>
        <w:t>к решению Совета депутатов</w:t>
      </w:r>
    </w:p>
    <w:p w:rsidR="00CB5F40" w:rsidRPr="00DF0000" w:rsidRDefault="00CB5F40" w:rsidP="00CB5F40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Парапинского сельского поселения </w:t>
      </w:r>
      <w:r w:rsidRPr="00DF000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Ковылкинского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района</w:t>
      </w:r>
    </w:p>
    <w:p w:rsidR="00CB5F40" w:rsidRPr="001A0FDB" w:rsidRDefault="00CB5F40" w:rsidP="00CB5F40">
      <w:pPr>
        <w:shd w:val="clear" w:color="auto" w:fill="FFFFFF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92A77">
        <w:rPr>
          <w:rFonts w:ascii="Times New Roman" w:hAnsi="Times New Roman" w:cs="Times New Roman"/>
          <w:bCs/>
          <w:color w:val="000000"/>
          <w:sz w:val="22"/>
          <w:szCs w:val="22"/>
        </w:rPr>
        <w:t>От 15.03.2018г №1</w:t>
      </w:r>
      <w:r w:rsidR="00492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CB5F40" w:rsidRPr="00DF0000" w:rsidRDefault="00CB5F40" w:rsidP="00CB5F40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B5F40" w:rsidRPr="001A0FDB" w:rsidRDefault="00CB5F40" w:rsidP="00CB5F4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End w:id="19"/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Размеры </w:t>
      </w: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ежемесячной надбавки к должностному окладу</w:t>
      </w: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 должностных лиц и муниципальных служащих за классный чин </w:t>
      </w:r>
    </w:p>
    <w:p w:rsidR="00CB5F40" w:rsidRPr="001A0FDB" w:rsidRDefault="00CB5F40" w:rsidP="00CB5F40">
      <w:pPr>
        <w:ind w:firstLine="0"/>
      </w:pPr>
    </w:p>
    <w:p w:rsidR="00CB5F40" w:rsidRPr="001A0FDB" w:rsidRDefault="00CB5F40" w:rsidP="00CB5F4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CB5F40" w:rsidRPr="00431B02" w:rsidTr="00612149">
        <w:tc>
          <w:tcPr>
            <w:tcW w:w="6771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чины, присеваемые в соответствии с Законом Республики Мордовия от 14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1B02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№ 21-З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классный чин (</w:t>
            </w:r>
            <w:proofErr w:type="gramStart"/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 % от должностного оклада)</w:t>
            </w:r>
          </w:p>
        </w:tc>
      </w:tr>
      <w:tr w:rsidR="00CB5F40" w:rsidRPr="00431B02" w:rsidTr="00612149">
        <w:tc>
          <w:tcPr>
            <w:tcW w:w="9747" w:type="dxa"/>
            <w:gridSpan w:val="2"/>
            <w:shd w:val="clear" w:color="auto" w:fill="auto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B5F40" w:rsidRPr="00431B02" w:rsidTr="00612149">
        <w:tc>
          <w:tcPr>
            <w:tcW w:w="9747" w:type="dxa"/>
            <w:gridSpan w:val="2"/>
            <w:shd w:val="clear" w:color="auto" w:fill="auto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B5F40" w:rsidRPr="00431B02" w:rsidTr="00612149">
        <w:tc>
          <w:tcPr>
            <w:tcW w:w="9747" w:type="dxa"/>
            <w:gridSpan w:val="2"/>
            <w:shd w:val="clear" w:color="auto" w:fill="auto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1A0FDB" w:rsidRDefault="00CB5F40" w:rsidP="00612149">
            <w:pPr>
              <w:ind w:firstLine="0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1A0FDB" w:rsidRDefault="00CB5F40" w:rsidP="00612149">
            <w:pPr>
              <w:ind w:firstLine="0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B5F40" w:rsidRPr="00431B02" w:rsidTr="00612149">
        <w:tc>
          <w:tcPr>
            <w:tcW w:w="9747" w:type="dxa"/>
            <w:gridSpan w:val="2"/>
            <w:shd w:val="clear" w:color="auto" w:fill="auto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 1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1A0FDB" w:rsidRDefault="00CB5F40" w:rsidP="00612149">
            <w:pPr>
              <w:ind w:firstLine="0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1A0FDB" w:rsidRDefault="00CB5F40" w:rsidP="00612149">
            <w:pPr>
              <w:ind w:firstLine="0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B5F40" w:rsidRPr="00431B02" w:rsidTr="00612149">
        <w:tc>
          <w:tcPr>
            <w:tcW w:w="9747" w:type="dxa"/>
            <w:gridSpan w:val="2"/>
            <w:shd w:val="clear" w:color="auto" w:fill="auto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1A0FDB" w:rsidRDefault="00CB5F40" w:rsidP="00612149">
            <w:pPr>
              <w:ind w:firstLine="0"/>
              <w:jc w:val="left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B5F40" w:rsidRPr="00431B02" w:rsidTr="00612149">
        <w:tc>
          <w:tcPr>
            <w:tcW w:w="6771" w:type="dxa"/>
            <w:shd w:val="clear" w:color="auto" w:fill="auto"/>
          </w:tcPr>
          <w:p w:rsidR="00CB5F40" w:rsidRPr="001A0FDB" w:rsidRDefault="00CB5F40" w:rsidP="00612149">
            <w:pPr>
              <w:ind w:firstLine="0"/>
              <w:jc w:val="left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B5F40" w:rsidRPr="001A0FDB" w:rsidRDefault="00CB5F40" w:rsidP="00CB5F40"/>
    <w:p w:rsidR="00CB5F40" w:rsidRPr="001A0FDB" w:rsidRDefault="00CB5F40" w:rsidP="00CB5F40">
      <w:pPr>
        <w:ind w:firstLine="0"/>
      </w:pPr>
    </w:p>
    <w:p w:rsidR="00CB5F40" w:rsidRPr="001A0FDB" w:rsidRDefault="00CB5F40" w:rsidP="00CB5F40">
      <w:pPr>
        <w:ind w:firstLine="0"/>
      </w:pPr>
    </w:p>
    <w:p w:rsidR="00CB5F40" w:rsidRPr="001A0FDB" w:rsidRDefault="00CB5F40" w:rsidP="00CB5F40">
      <w:pPr>
        <w:ind w:firstLine="0"/>
      </w:pPr>
    </w:p>
    <w:p w:rsidR="00CB5F40" w:rsidRPr="001A0FDB" w:rsidRDefault="00CB5F40" w:rsidP="00CB5F40">
      <w:pPr>
        <w:ind w:firstLine="0"/>
      </w:pPr>
    </w:p>
    <w:p w:rsidR="00CB5F40" w:rsidRDefault="00CB5F40" w:rsidP="00CB5F40">
      <w:pPr>
        <w:ind w:firstLine="0"/>
      </w:pPr>
    </w:p>
    <w:p w:rsidR="00CB5F40" w:rsidRPr="001A0FDB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BA401C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                                                         </w:t>
      </w:r>
      <w:r w:rsidRPr="00BA401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bookmarkEnd w:id="20"/>
      <w:r w:rsidRPr="00BA401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4</w:t>
      </w:r>
    </w:p>
    <w:p w:rsidR="00CB5F40" w:rsidRPr="00C5300A" w:rsidRDefault="00CB5F40" w:rsidP="00CB5F40">
      <w:pPr>
        <w:ind w:left="439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5300A">
        <w:rPr>
          <w:rFonts w:ascii="Times New Roman" w:hAnsi="Times New Roman" w:cs="Times New Roman"/>
          <w:bCs/>
          <w:sz w:val="22"/>
          <w:szCs w:val="22"/>
        </w:rPr>
        <w:t>к решению Совета депутатов</w:t>
      </w:r>
    </w:p>
    <w:p w:rsidR="00CB5F40" w:rsidRPr="00DF0000" w:rsidRDefault="00CB5F40" w:rsidP="00CB5F40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Парапинского сельского поселения </w:t>
      </w:r>
      <w:r w:rsidRPr="00DF000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Ковылкинского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района</w:t>
      </w:r>
    </w:p>
    <w:p w:rsidR="00CB5F40" w:rsidRPr="001A0FDB" w:rsidRDefault="00CB5F40" w:rsidP="00CB5F40">
      <w:pPr>
        <w:shd w:val="clear" w:color="auto" w:fill="FFFFFF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92A77">
        <w:rPr>
          <w:rFonts w:ascii="Times New Roman" w:hAnsi="Times New Roman" w:cs="Times New Roman"/>
          <w:bCs/>
          <w:color w:val="000000"/>
          <w:sz w:val="22"/>
          <w:szCs w:val="22"/>
        </w:rPr>
        <w:t>От 15.03.2018г №1</w:t>
      </w:r>
      <w:r w:rsidR="00492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CB5F40" w:rsidRPr="00DF0000" w:rsidRDefault="00CB5F40" w:rsidP="00CB5F4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B5F40" w:rsidRPr="001A0FDB" w:rsidRDefault="00CB5F40" w:rsidP="00CB5F40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End w:id="21"/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Размеры</w:t>
      </w: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 ежемесячной надбавки к должностному окладу за особые условия муниципальной службы должностных лиц и муниципальных служащих </w:t>
      </w: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888"/>
      </w:tblGrid>
      <w:tr w:rsidR="00CB5F40" w:rsidRPr="001A0FDB" w:rsidTr="00612149">
        <w:tc>
          <w:tcPr>
            <w:tcW w:w="4786" w:type="dxa"/>
            <w:vAlign w:val="center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noProof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88" w:type="dxa"/>
            <w:vAlign w:val="center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noProof/>
                <w:sz w:val="28"/>
                <w:szCs w:val="28"/>
              </w:rPr>
              <w:t>Размер ежемесячной надбавки к должностному окладу за особые условия работы, за особые условия муниципальной службы (в % от должностного оклада)</w:t>
            </w:r>
          </w:p>
        </w:tc>
      </w:tr>
      <w:tr w:rsidR="00CB5F40" w:rsidRPr="001A0FDB" w:rsidTr="00612149">
        <w:tc>
          <w:tcPr>
            <w:tcW w:w="4786" w:type="dxa"/>
          </w:tcPr>
          <w:p w:rsidR="00CB5F40" w:rsidRPr="001A0FDB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  поселения</w:t>
            </w:r>
          </w:p>
        </w:tc>
        <w:tc>
          <w:tcPr>
            <w:tcW w:w="4888" w:type="dxa"/>
            <w:vAlign w:val="center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5F40" w:rsidRPr="001A0FDB" w:rsidTr="00612149">
        <w:tc>
          <w:tcPr>
            <w:tcW w:w="4786" w:type="dxa"/>
          </w:tcPr>
          <w:p w:rsidR="00CB5F40" w:rsidRPr="001A0FDB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Муниципальные служащие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за исключением лица, замещающего должность главы сельского поселения </w:t>
            </w:r>
            <w:r w:rsidRPr="001A0F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888" w:type="dxa"/>
            <w:vAlign w:val="center"/>
          </w:tcPr>
          <w:p w:rsidR="00CB5F40" w:rsidRPr="001A0FDB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Приложение_4"/>
      <w:bookmarkStart w:id="23" w:name="sub_9000"/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BA401C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                                                           </w:t>
      </w:r>
      <w:r w:rsidRPr="00BA401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bookmarkEnd w:id="22"/>
      <w:r w:rsidRPr="00BA401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5</w:t>
      </w:r>
    </w:p>
    <w:p w:rsidR="00CB5F40" w:rsidRPr="00C5300A" w:rsidRDefault="00CB5F40" w:rsidP="00CB5F40">
      <w:pPr>
        <w:ind w:left="439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5300A">
        <w:rPr>
          <w:rFonts w:ascii="Times New Roman" w:hAnsi="Times New Roman" w:cs="Times New Roman"/>
          <w:bCs/>
          <w:sz w:val="22"/>
          <w:szCs w:val="22"/>
        </w:rPr>
        <w:t>к решению Совета депутатов</w:t>
      </w:r>
    </w:p>
    <w:p w:rsidR="00CB5F40" w:rsidRPr="001A0FDB" w:rsidRDefault="00CB5F40" w:rsidP="00CB5F40">
      <w:pPr>
        <w:shd w:val="clear" w:color="auto" w:fill="FFFFFF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Парапинского сельского поселения                                                                                          </w:t>
      </w:r>
      <w:r w:rsidRPr="00DF000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Ковылкинского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    </w:t>
      </w:r>
      <w:r w:rsidR="00492A77">
        <w:rPr>
          <w:rFonts w:ascii="Times New Roman" w:hAnsi="Times New Roman" w:cs="Times New Roman"/>
          <w:bCs/>
          <w:color w:val="000000"/>
          <w:sz w:val="22"/>
          <w:szCs w:val="22"/>
        </w:rPr>
        <w:t>От 15.03.2018г №1</w:t>
      </w:r>
      <w:r w:rsidR="00492A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CB5F40" w:rsidRPr="00DF0000" w:rsidRDefault="00CB5F40" w:rsidP="00CB5F40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B5F40" w:rsidRPr="001A0FDB" w:rsidRDefault="00CB5F40" w:rsidP="00CB5F40">
      <w:pPr>
        <w:shd w:val="clear" w:color="auto" w:fill="FFFFFF"/>
        <w:ind w:left="4395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5F40" w:rsidRPr="001A0FDB" w:rsidRDefault="00CB5F40" w:rsidP="00CB5F4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End w:id="23"/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1A0FDB">
        <w:rPr>
          <w:rFonts w:ascii="Times New Roman" w:hAnsi="Times New Roman"/>
          <w:bCs w:val="0"/>
          <w:sz w:val="28"/>
          <w:szCs w:val="28"/>
        </w:rPr>
        <w:t>Размеры</w:t>
      </w: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1A0FDB">
        <w:rPr>
          <w:rFonts w:ascii="Times New Roman" w:hAnsi="Times New Roman"/>
          <w:bCs w:val="0"/>
          <w:sz w:val="28"/>
          <w:szCs w:val="28"/>
        </w:rPr>
        <w:t xml:space="preserve"> ежемесячного денежного поощрения и ежеквартальной премии по результатам работы за выполнение показателей эффективности управленческой деятельности  (далее - по результатам работы) должностным лицам и муниципальным служащим</w:t>
      </w:r>
    </w:p>
    <w:p w:rsidR="00CB5F40" w:rsidRPr="001A0FDB" w:rsidRDefault="00CB5F40" w:rsidP="00CB5F40"/>
    <w:p w:rsidR="00CB5F40" w:rsidRPr="001A0FDB" w:rsidRDefault="00CB5F40" w:rsidP="00CB5F40"/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2552"/>
        <w:gridCol w:w="2233"/>
      </w:tblGrid>
      <w:tr w:rsidR="00CB5F40" w:rsidRPr="001A0FDB" w:rsidTr="00612149">
        <w:tc>
          <w:tcPr>
            <w:tcW w:w="4928" w:type="dxa"/>
            <w:vMerge w:val="restart"/>
            <w:shd w:val="clear" w:color="auto" w:fill="auto"/>
            <w:vAlign w:val="center"/>
          </w:tcPr>
          <w:p w:rsidR="00CB5F40" w:rsidRPr="001A0FDB" w:rsidRDefault="00CB5F40" w:rsidP="00612149">
            <w:pPr>
              <w:ind w:firstLine="0"/>
              <w:jc w:val="center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CB5F40" w:rsidRPr="001A0FDB" w:rsidRDefault="00CB5F40" w:rsidP="00612149">
            <w:pPr>
              <w:ind w:firstLine="0"/>
              <w:jc w:val="center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ежемесячного денежного поощрения и ежеквартальной премии по результатам  работы </w:t>
            </w:r>
          </w:p>
        </w:tc>
      </w:tr>
      <w:tr w:rsidR="00CB5F40" w:rsidRPr="001A0FDB" w:rsidTr="00612149">
        <w:tc>
          <w:tcPr>
            <w:tcW w:w="4928" w:type="dxa"/>
            <w:vMerge/>
            <w:shd w:val="clear" w:color="auto" w:fill="auto"/>
          </w:tcPr>
          <w:p w:rsidR="00CB5F40" w:rsidRPr="001A0FDB" w:rsidRDefault="00CB5F40" w:rsidP="00612149">
            <w:pPr>
              <w:ind w:firstLine="0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5F40" w:rsidRPr="001A0FDB" w:rsidRDefault="00CB5F40" w:rsidP="00612149">
            <w:pPr>
              <w:ind w:right="635" w:firstLine="0"/>
              <w:jc w:val="center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5F40" w:rsidRPr="001A0FDB" w:rsidRDefault="00CB5F40" w:rsidP="00612149">
            <w:pPr>
              <w:ind w:firstLine="0"/>
              <w:jc w:val="center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ежеквартальная премия</w:t>
            </w:r>
          </w:p>
        </w:tc>
      </w:tr>
      <w:tr w:rsidR="00CB5F40" w:rsidRPr="001A0FDB" w:rsidTr="00612149">
        <w:tc>
          <w:tcPr>
            <w:tcW w:w="4928" w:type="dxa"/>
            <w:vMerge/>
            <w:shd w:val="clear" w:color="auto" w:fill="auto"/>
          </w:tcPr>
          <w:p w:rsidR="00CB5F40" w:rsidRPr="001A0FDB" w:rsidRDefault="00CB5F40" w:rsidP="00612149">
            <w:pPr>
              <w:ind w:firstLine="0"/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CB5F40" w:rsidRPr="001A0FDB" w:rsidRDefault="00CB5F40" w:rsidP="00612149">
            <w:pPr>
              <w:ind w:firstLine="0"/>
              <w:jc w:val="center"/>
            </w:pPr>
            <w:proofErr w:type="gramStart"/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 % от должностного оклада</w:t>
            </w:r>
          </w:p>
        </w:tc>
      </w:tr>
      <w:tr w:rsidR="00CB5F40" w:rsidRPr="001A0FDB" w:rsidTr="00612149">
        <w:tc>
          <w:tcPr>
            <w:tcW w:w="4928" w:type="dxa"/>
            <w:shd w:val="clear" w:color="auto" w:fill="auto"/>
          </w:tcPr>
          <w:p w:rsidR="00CB5F40" w:rsidRPr="001A0FDB" w:rsidRDefault="00CB5F40" w:rsidP="00612149">
            <w:pPr>
              <w:ind w:firstLine="0"/>
              <w:jc w:val="left"/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CB5F40" w:rsidRPr="001A0FDB" w:rsidTr="00612149">
        <w:trPr>
          <w:trHeight w:val="721"/>
        </w:trPr>
        <w:tc>
          <w:tcPr>
            <w:tcW w:w="4928" w:type="dxa"/>
            <w:shd w:val="clear" w:color="auto" w:fill="auto"/>
            <w:vAlign w:val="bottom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F40" w:rsidRPr="001A0FDB" w:rsidTr="00612149">
        <w:tc>
          <w:tcPr>
            <w:tcW w:w="4928" w:type="dxa"/>
            <w:shd w:val="clear" w:color="auto" w:fill="auto"/>
            <w:vAlign w:val="bottom"/>
          </w:tcPr>
          <w:p w:rsidR="00CB5F40" w:rsidRPr="00431B02" w:rsidRDefault="00CB5F40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B5F40" w:rsidRPr="001A0FDB" w:rsidTr="00612149">
        <w:tc>
          <w:tcPr>
            <w:tcW w:w="4928" w:type="dxa"/>
            <w:shd w:val="clear" w:color="auto" w:fill="auto"/>
            <w:vAlign w:val="bottom"/>
          </w:tcPr>
          <w:p w:rsidR="00CB5F40" w:rsidRPr="00431B02" w:rsidRDefault="00817C1F" w:rsidP="00612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F40" w:rsidRPr="00431B02" w:rsidRDefault="00CB5F40" w:rsidP="006121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1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CB5F40" w:rsidRDefault="00CB5F40" w:rsidP="00612149">
            <w:r w:rsidRPr="00B313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00"/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1A0FDB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1A0FDB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Default="00CB5F40" w:rsidP="00CB5F4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5F40" w:rsidRPr="00C5300A" w:rsidRDefault="00CB5F40" w:rsidP="00CB5F40">
      <w:pPr>
        <w:ind w:left="439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A401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6                                                                            </w:t>
      </w:r>
      <w:r w:rsidRPr="00C5300A">
        <w:rPr>
          <w:rFonts w:ascii="Times New Roman" w:hAnsi="Times New Roman" w:cs="Times New Roman"/>
          <w:bCs/>
          <w:sz w:val="22"/>
          <w:szCs w:val="22"/>
        </w:rPr>
        <w:t>к решению Совета депутатов</w:t>
      </w:r>
    </w:p>
    <w:p w:rsidR="00CB5F40" w:rsidRPr="00DF0000" w:rsidRDefault="00CB5F40" w:rsidP="00CB5F40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Парапинского сельского поселения </w:t>
      </w:r>
      <w:r w:rsidRPr="00DF000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Ковылкинского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муниципального района</w:t>
      </w:r>
    </w:p>
    <w:p w:rsidR="00CB5F40" w:rsidRPr="001A0FDB" w:rsidRDefault="00CB5F40" w:rsidP="00CB5F40">
      <w:pPr>
        <w:shd w:val="clear" w:color="auto" w:fill="FFFFFF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D69FA">
        <w:rPr>
          <w:rFonts w:ascii="Times New Roman" w:hAnsi="Times New Roman" w:cs="Times New Roman"/>
          <w:bCs/>
          <w:color w:val="000000"/>
          <w:sz w:val="22"/>
          <w:szCs w:val="22"/>
        </w:rPr>
        <w:t>От 15.03.2018г №1</w:t>
      </w:r>
      <w:r w:rsidR="000D6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CB5F40" w:rsidRPr="00DF0000" w:rsidRDefault="00CB5F40" w:rsidP="00CB5F40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B5F40" w:rsidRPr="001A0FDB" w:rsidRDefault="00CB5F40" w:rsidP="00CB5F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bCs/>
          <w:color w:val="000080"/>
          <w:sz w:val="28"/>
          <w:szCs w:val="28"/>
        </w:rPr>
        <w:tab/>
        <w:t xml:space="preserve">          </w:t>
      </w:r>
      <w:bookmarkStart w:id="25" w:name="sub_449705724"/>
      <w:r w:rsidRPr="001A0FDB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   </w:t>
      </w:r>
    </w:p>
    <w:bookmarkEnd w:id="24"/>
    <w:bookmarkEnd w:id="25"/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Положение</w:t>
      </w:r>
    </w:p>
    <w:p w:rsidR="00CB5F40" w:rsidRPr="00BF3E43" w:rsidRDefault="00CB5F40" w:rsidP="00CB5F40">
      <w:pPr>
        <w:pStyle w:val="1"/>
        <w:spacing w:before="0" w:after="0"/>
        <w:rPr>
          <w:rFonts w:ascii="Times New Roman" w:hAnsi="Times New Roman"/>
          <w:i/>
          <w:sz w:val="28"/>
          <w:szCs w:val="28"/>
          <w:u w:val="single"/>
        </w:rPr>
      </w:pPr>
      <w:r w:rsidRPr="001A0FDB">
        <w:rPr>
          <w:rFonts w:ascii="Times New Roman" w:hAnsi="Times New Roman"/>
          <w:sz w:val="28"/>
          <w:szCs w:val="28"/>
        </w:rPr>
        <w:t xml:space="preserve">о порядке формирования фонда стимулирования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Парапинского сельского поселения </w:t>
      </w:r>
      <w:r w:rsidRPr="001A0FDB">
        <w:rPr>
          <w:rFonts w:ascii="Times New Roman" w:hAnsi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1A0FDB">
        <w:rPr>
          <w:rFonts w:ascii="Times New Roman" w:hAnsi="Times New Roman"/>
          <w:sz w:val="28"/>
          <w:szCs w:val="28"/>
        </w:rPr>
        <w:t>, условиях выплаты ежемесячного денежного поощрения и премий по результатам работы должностным лицам и муниципальным служащим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Парапинского сельского поселения</w:t>
      </w:r>
      <w:r w:rsidRPr="001A0FDB">
        <w:rPr>
          <w:rFonts w:ascii="Times New Roman" w:hAnsi="Times New Roman"/>
          <w:sz w:val="28"/>
          <w:szCs w:val="28"/>
        </w:rPr>
        <w:t xml:space="preserve"> </w:t>
      </w:r>
      <w:r w:rsidRPr="001A0FDB">
        <w:rPr>
          <w:rFonts w:ascii="Times New Roman" w:hAnsi="Times New Roman"/>
          <w:sz w:val="28"/>
          <w:szCs w:val="28"/>
        </w:rPr>
        <w:br/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proofErr w:type="gramStart"/>
      <w:r w:rsidRPr="001A0FDB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фонда стимулирования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/>
          <w:sz w:val="28"/>
          <w:szCs w:val="28"/>
        </w:rPr>
        <w:t xml:space="preserve">и условия выплаты должностным лицам и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/>
          <w:sz w:val="28"/>
          <w:szCs w:val="28"/>
        </w:rPr>
        <w:t xml:space="preserve"> (далее - </w:t>
      </w:r>
      <w:r w:rsidRPr="001A0FDB">
        <w:rPr>
          <w:rFonts w:ascii="Times New Roman" w:hAnsi="Times New Roman"/>
          <w:i/>
          <w:sz w:val="28"/>
          <w:szCs w:val="28"/>
        </w:rPr>
        <w:t>должностным лицам и муниципальным служащим</w:t>
      </w:r>
      <w:r w:rsidRPr="001A0FDB">
        <w:rPr>
          <w:rFonts w:ascii="Times New Roman" w:hAnsi="Times New Roman"/>
          <w:sz w:val="28"/>
          <w:szCs w:val="28"/>
        </w:rPr>
        <w:t xml:space="preserve">), ежемесячного денежного поощрения и ежеквартальной премии по результатам работы (далее – </w:t>
      </w:r>
      <w:r w:rsidRPr="001A0FDB">
        <w:rPr>
          <w:rFonts w:ascii="Times New Roman" w:hAnsi="Times New Roman"/>
          <w:i/>
          <w:sz w:val="28"/>
          <w:szCs w:val="28"/>
        </w:rPr>
        <w:t>ежеквартальной премии</w:t>
      </w:r>
      <w:r w:rsidRPr="001A0FDB">
        <w:rPr>
          <w:rFonts w:ascii="Times New Roman" w:hAnsi="Times New Roman"/>
          <w:sz w:val="28"/>
          <w:szCs w:val="28"/>
        </w:rPr>
        <w:t xml:space="preserve">) с учетом выполнения основных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BF3E43">
        <w:rPr>
          <w:rFonts w:ascii="Times New Roman" w:hAnsi="Times New Roman"/>
          <w:i/>
          <w:sz w:val="28"/>
          <w:szCs w:val="28"/>
        </w:rPr>
        <w:t xml:space="preserve"> (</w:t>
      </w:r>
      <w:r w:rsidRPr="00BF3E43">
        <w:rPr>
          <w:rFonts w:ascii="Times New Roman" w:hAnsi="Times New Roman"/>
          <w:sz w:val="28"/>
          <w:szCs w:val="28"/>
        </w:rPr>
        <w:t>далее</w:t>
      </w:r>
      <w:r w:rsidRPr="00BF3E43">
        <w:rPr>
          <w:rFonts w:ascii="Times New Roman" w:hAnsi="Times New Roman"/>
          <w:i/>
          <w:sz w:val="28"/>
          <w:szCs w:val="28"/>
        </w:rPr>
        <w:t xml:space="preserve"> – сельское поселение).</w:t>
      </w:r>
      <w:proofErr w:type="gramEnd"/>
    </w:p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pStyle w:val="1"/>
        <w:rPr>
          <w:rFonts w:ascii="Times New Roman" w:hAnsi="Times New Roman"/>
          <w:sz w:val="28"/>
          <w:szCs w:val="28"/>
        </w:rPr>
      </w:pPr>
      <w:bookmarkStart w:id="26" w:name="sub_9100"/>
      <w:r w:rsidRPr="001A0FDB">
        <w:rPr>
          <w:rFonts w:ascii="Times New Roman" w:hAnsi="Times New Roman"/>
          <w:sz w:val="28"/>
          <w:szCs w:val="28"/>
        </w:rPr>
        <w:t>I. Порядок формирования фонда стимулирования органов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1A0FDB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bookmarkStart w:id="27" w:name="sub_9101"/>
      <w:bookmarkEnd w:id="26"/>
      <w:r w:rsidRPr="001A0FDB">
        <w:rPr>
          <w:rFonts w:ascii="Times New Roman" w:hAnsi="Times New Roman"/>
          <w:sz w:val="28"/>
          <w:szCs w:val="28"/>
        </w:rPr>
        <w:t>1. Сумма средств, направляемых для выплаты должностным лицам и муниципальным служащим ежемесячного денежного поощрения и ежеквартальной премии,</w:t>
      </w:r>
      <w:r w:rsidRPr="001A0F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0FDB">
        <w:rPr>
          <w:rFonts w:ascii="Times New Roman" w:hAnsi="Times New Roman"/>
          <w:sz w:val="28"/>
          <w:szCs w:val="28"/>
        </w:rPr>
        <w:t xml:space="preserve">образует соответственно месячный и квартальный фонд стимулирования органа местного самоуправления </w:t>
      </w:r>
      <w:bookmarkStart w:id="28" w:name="sub_9102"/>
      <w:bookmarkEnd w:id="27"/>
      <w:r>
        <w:rPr>
          <w:rFonts w:ascii="Times New Roman" w:hAnsi="Times New Roman"/>
          <w:sz w:val="28"/>
          <w:szCs w:val="28"/>
        </w:rPr>
        <w:t xml:space="preserve">Парапинского сельского поселения </w:t>
      </w:r>
      <w:r w:rsidRPr="001A0FDB">
        <w:rPr>
          <w:rFonts w:ascii="Times New Roman" w:hAnsi="Times New Roman"/>
          <w:sz w:val="28"/>
          <w:szCs w:val="28"/>
        </w:rPr>
        <w:t xml:space="preserve">Ковылкинского </w:t>
      </w:r>
      <w:r w:rsidRPr="0042359B">
        <w:rPr>
          <w:rFonts w:ascii="Times New Roman" w:hAnsi="Times New Roman"/>
          <w:sz w:val="28"/>
          <w:szCs w:val="28"/>
        </w:rPr>
        <w:t>муниципального района</w:t>
      </w:r>
      <w:r w:rsidRPr="00BF3E43">
        <w:rPr>
          <w:rFonts w:ascii="Times New Roman" w:hAnsi="Times New Roman"/>
          <w:i/>
          <w:sz w:val="28"/>
          <w:szCs w:val="28"/>
        </w:rPr>
        <w:t xml:space="preserve"> (</w:t>
      </w:r>
      <w:r w:rsidRPr="00BF3E43">
        <w:rPr>
          <w:rFonts w:ascii="Times New Roman" w:hAnsi="Times New Roman"/>
          <w:sz w:val="28"/>
          <w:szCs w:val="28"/>
        </w:rPr>
        <w:t>далее</w:t>
      </w:r>
      <w:r w:rsidRPr="00BF3E43">
        <w:rPr>
          <w:rFonts w:ascii="Times New Roman" w:hAnsi="Times New Roman"/>
          <w:i/>
          <w:sz w:val="28"/>
          <w:szCs w:val="28"/>
        </w:rPr>
        <w:t xml:space="preserve"> - фонд стимулирования).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2. Расчет общей суммы средств</w:t>
      </w:r>
      <w:r>
        <w:rPr>
          <w:rFonts w:ascii="Times New Roman" w:hAnsi="Times New Roman"/>
          <w:sz w:val="28"/>
          <w:szCs w:val="28"/>
        </w:rPr>
        <w:t>,</w:t>
      </w:r>
      <w:r w:rsidRPr="001A0FDB">
        <w:rPr>
          <w:rFonts w:ascii="Times New Roman" w:hAnsi="Times New Roman"/>
          <w:sz w:val="28"/>
          <w:szCs w:val="28"/>
        </w:rPr>
        <w:t xml:space="preserve"> для формирования месячного фонда стимулирования производится в зависимости от выполнения основных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0FDB">
        <w:rPr>
          <w:rFonts w:ascii="Times New Roman" w:hAnsi="Times New Roman"/>
          <w:sz w:val="28"/>
          <w:szCs w:val="28"/>
        </w:rPr>
        <w:t xml:space="preserve"> за месяц в следующем порядке:</w:t>
      </w:r>
    </w:p>
    <w:bookmarkEnd w:id="28"/>
    <w:p w:rsidR="00CB5F40" w:rsidRPr="001A0FDB" w:rsidRDefault="00CB5F40" w:rsidP="00CB5F40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2.1.</w:t>
      </w:r>
      <w:r w:rsidRPr="001A0FDB">
        <w:rPr>
          <w:rFonts w:ascii="Times New Roman" w:hAnsi="Times New Roman"/>
          <w:sz w:val="28"/>
          <w:szCs w:val="28"/>
        </w:rPr>
        <w:tab/>
        <w:t xml:space="preserve">При выполнении прогноза собственных доходов консолидированного бюджета (без учета финансовой помощи)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 xml:space="preserve"> до 90 процентов включительно начисления в фонд стимулирования производятся в размере 50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 w:rsidRPr="001A0FDB">
        <w:rPr>
          <w:rFonts w:ascii="Times New Roman" w:hAnsi="Times New Roman"/>
          <w:sz w:val="28"/>
          <w:szCs w:val="28"/>
        </w:rPr>
        <w:t xml:space="preserve"> планового месячного фонда стимулирования.</w:t>
      </w:r>
    </w:p>
    <w:p w:rsidR="00CB5F40" w:rsidRPr="001A0FDB" w:rsidRDefault="00CB5F40" w:rsidP="00CB5F40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lastRenderedPageBreak/>
        <w:t>2.2.</w:t>
      </w:r>
      <w:r w:rsidRPr="001A0FDB">
        <w:rPr>
          <w:rFonts w:ascii="Times New Roman" w:hAnsi="Times New Roman"/>
          <w:sz w:val="28"/>
          <w:szCs w:val="28"/>
        </w:rPr>
        <w:tab/>
        <w:t xml:space="preserve">При выполнении прогноза собственных доходов консолидированного бюджета (без учета финансовой помощи)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>: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proofErr w:type="gramStart"/>
      <w:r w:rsidRPr="001A0FD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FDB">
        <w:rPr>
          <w:rFonts w:ascii="Times New Roman" w:hAnsi="Times New Roman"/>
          <w:sz w:val="28"/>
          <w:szCs w:val="28"/>
        </w:rPr>
        <w:t xml:space="preserve"> свыше 90 процентов и до 100 процентов включительно</w:t>
      </w:r>
      <w:r>
        <w:rPr>
          <w:rFonts w:ascii="Times New Roman" w:hAnsi="Times New Roman"/>
          <w:sz w:val="28"/>
          <w:szCs w:val="28"/>
        </w:rPr>
        <w:t>,</w:t>
      </w:r>
      <w:r w:rsidRPr="001A0FDB">
        <w:rPr>
          <w:rFonts w:ascii="Times New Roman" w:hAnsi="Times New Roman"/>
          <w:sz w:val="28"/>
          <w:szCs w:val="28"/>
        </w:rPr>
        <w:t xml:space="preserve"> начисления в месячный фонд стимулирования производятся в размере 50 процентов от планового месячного фонда стимулирования и дополнительно  увеличиваются за каждый процент превышения уровня 90 процентов на 5 процентов от планового месячного фонда стимулирования с  корректировкой на общий коэффициент выполнения показателей, рассчитанный в виде суммы коэффициентов значимости конкретных показателей, скорректированных с учетом</w:t>
      </w:r>
      <w:proofErr w:type="gramEnd"/>
      <w:r w:rsidRPr="001A0FDB">
        <w:rPr>
          <w:rFonts w:ascii="Times New Roman" w:hAnsi="Times New Roman"/>
          <w:sz w:val="28"/>
          <w:szCs w:val="28"/>
        </w:rPr>
        <w:t xml:space="preserve"> степени их выполнения, по следующей формуле:</w:t>
      </w:r>
    </w:p>
    <w:p w:rsidR="00CB5F40" w:rsidRPr="001A0FDB" w:rsidRDefault="00CB5F40" w:rsidP="00CB5F40">
      <w:pPr>
        <w:pStyle w:val="af6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ФС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= 1/2ФС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МП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 +  ФС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 xml:space="preserve">МП 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>: 100 х ((П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- 90) х </w:t>
      </w:r>
      <w:r w:rsidRPr="001A0FD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5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>) х И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 xml:space="preserve">ОБЩ  </w:t>
      </w:r>
      <w:r w:rsidRPr="001A0FDB">
        <w:rPr>
          <w:rFonts w:ascii="Times New Roman" w:hAnsi="Times New Roman" w:cs="Times New Roman"/>
          <w:b/>
          <w:noProof/>
          <w:sz w:val="28"/>
          <w:szCs w:val="28"/>
        </w:rPr>
        <w:t xml:space="preserve"> ,</w:t>
      </w:r>
    </w:p>
    <w:p w:rsidR="00CB5F40" w:rsidRPr="001A0FDB" w:rsidRDefault="00CB5F40" w:rsidP="00CB5F40">
      <w:pPr>
        <w:pStyle w:val="af6"/>
        <w:spacing w:before="120"/>
        <w:rPr>
          <w:rFonts w:ascii="Times New Roman" w:hAnsi="Times New Roman" w:cs="Times New Roman"/>
          <w:noProof/>
          <w:sz w:val="28"/>
          <w:szCs w:val="28"/>
        </w:rPr>
      </w:pP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    где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ФС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>1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- фактический месячный фонд стимулирования;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ФС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>МП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- плановый месячный фонд стимулирования;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П1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процент выполнения   собственных   доходов консолидированного бюджета (без учета финансовой помощи) от 90 до 100 процентов;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>ОБЩ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- общий индекс выполнения корректирующих месячных  показателей, определяемый по формуле:</w:t>
            </w:r>
          </w:p>
        </w:tc>
      </w:tr>
    </w:tbl>
    <w:p w:rsidR="00CB5F40" w:rsidRPr="001A0FDB" w:rsidRDefault="00CB5F40" w:rsidP="00CB5F40">
      <w:pPr>
        <w:pStyle w:val="af6"/>
        <w:spacing w:before="120"/>
        <w:rPr>
          <w:rFonts w:ascii="Times New Roman" w:hAnsi="Times New Roman" w:cs="Times New Roman"/>
          <w:noProof/>
          <w:sz w:val="28"/>
          <w:szCs w:val="28"/>
        </w:rPr>
      </w:pPr>
    </w:p>
    <w:p w:rsidR="00CB5F40" w:rsidRPr="001A0FDB" w:rsidRDefault="00CB5F40" w:rsidP="00CB5F40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>И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ОБЩ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 = (Д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: 100 х К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х В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: 100 + ...</w:t>
      </w:r>
      <w:proofErr w:type="gramEnd"/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+ </w:t>
      </w:r>
      <w:proofErr w:type="gramStart"/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>Д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  <w:lang w:val="en-US"/>
        </w:rPr>
        <w:t>i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: 100 х К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  <w:lang w:val="en-US"/>
        </w:rPr>
        <w:t>i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х В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  <w:lang w:val="en-US"/>
        </w:rPr>
        <w:t>i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: 100) </w:t>
      </w:r>
      <w:r w:rsidRPr="001A0FDB">
        <w:rPr>
          <w:rFonts w:ascii="Times New Roman" w:hAnsi="Times New Roman" w:cs="Times New Roman"/>
          <w:b/>
          <w:noProof/>
          <w:sz w:val="28"/>
          <w:szCs w:val="28"/>
        </w:rPr>
        <w:t>,</w:t>
      </w:r>
      <w:proofErr w:type="gramEnd"/>
    </w:p>
    <w:p w:rsidR="00CB5F40" w:rsidRPr="001A0FDB" w:rsidRDefault="00CB5F40" w:rsidP="00CB5F40"/>
    <w:p w:rsidR="00CB5F40" w:rsidRPr="001A0FDB" w:rsidRDefault="00CB5F40" w:rsidP="00CB5F40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    где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  <w:lang w:val="en-US"/>
              </w:rPr>
              <w:t>i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доля i-го  корректирующего  показателя  в  структуре  фонда </w:t>
            </w:r>
          </w:p>
          <w:p w:rsidR="00CB5F40" w:rsidRPr="00431B02" w:rsidRDefault="00CB5F40" w:rsidP="0061214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стимулирования (значимость) в процентах;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  <w:lang w:val="en-US"/>
              </w:rPr>
              <w:t>i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- коэффициент  напряженности  прогноза  ежемесячного  показателя, устанавливаемый в виде   соотношения    между    значением    показателя, утвержденным соответствующим органом местного  самоуправления,   и   его значением, установленным Правительством Республики Мордовия;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  <w:lang w:val="en-US"/>
              </w:rPr>
              <w:t>i</w:t>
            </w: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процент выполнения i-го корректирующего показателя</w:t>
            </w:r>
            <w:hyperlink w:anchor="sub_9003" w:history="1">
              <w:r w:rsidRPr="00431B02">
                <w:rPr>
                  <w:rStyle w:val="a4"/>
                  <w:rFonts w:ascii="Times New Roman" w:hAnsi="Times New Roman"/>
                  <w:noProof/>
                </w:rPr>
                <w:t>*)</w:t>
              </w:r>
            </w:hyperlink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  <w:proofErr w:type="gramEnd"/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i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- порядковый номер показателя.</w:t>
            </w:r>
          </w:p>
        </w:tc>
      </w:tr>
    </w:tbl>
    <w:p w:rsidR="00CB5F40" w:rsidRPr="001A0FDB" w:rsidRDefault="00CB5F40" w:rsidP="00CB5F40">
      <w:pPr>
        <w:pStyle w:val="af6"/>
        <w:spacing w:before="120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2.3. При перевыполнении прогноза собственных доходов консолидированного бюджета (без учета финансовой помощи) и прогноза собственных доходов бюджета (без учета финансовой помощи)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 xml:space="preserve">, отсутствии задолженности по  платежам за </w:t>
      </w:r>
      <w:proofErr w:type="spellStart"/>
      <w:r w:rsidRPr="001A0FDB">
        <w:rPr>
          <w:rFonts w:ascii="Times New Roman" w:hAnsi="Times New Roman"/>
          <w:sz w:val="28"/>
          <w:szCs w:val="28"/>
        </w:rPr>
        <w:t>энерго</w:t>
      </w:r>
      <w:proofErr w:type="spellEnd"/>
      <w:r w:rsidRPr="001A0FDB">
        <w:rPr>
          <w:rFonts w:ascii="Times New Roman" w:hAnsi="Times New Roman"/>
          <w:sz w:val="28"/>
          <w:szCs w:val="28"/>
        </w:rPr>
        <w:t>-, тепл</w:t>
      </w:r>
      <w:proofErr w:type="gramStart"/>
      <w:r w:rsidRPr="001A0FDB">
        <w:rPr>
          <w:rFonts w:ascii="Times New Roman" w:hAnsi="Times New Roman"/>
          <w:sz w:val="28"/>
          <w:szCs w:val="28"/>
        </w:rPr>
        <w:t>о-</w:t>
      </w:r>
      <w:proofErr w:type="gramEnd"/>
      <w:r w:rsidRPr="001A0FDB">
        <w:rPr>
          <w:rFonts w:ascii="Times New Roman" w:hAnsi="Times New Roman"/>
          <w:sz w:val="28"/>
          <w:szCs w:val="28"/>
        </w:rPr>
        <w:t xml:space="preserve">, газо-, водоснабжение и отсутствии задолженности по оплате труда работников учреждений бюджетной сферы, финансируемых из консолидированного бюджета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 xml:space="preserve"> фонд стимулирования по результатам работы за месяц определяется как сумма 50 процентов планового месячного фонда стимулирования и 50 процентов планового месячного фонда </w:t>
      </w:r>
      <w:r w:rsidRPr="001A0FDB">
        <w:rPr>
          <w:rFonts w:ascii="Times New Roman" w:hAnsi="Times New Roman"/>
          <w:sz w:val="28"/>
          <w:szCs w:val="28"/>
        </w:rPr>
        <w:lastRenderedPageBreak/>
        <w:t>стимулирования, скорректированных на общий коэффициент выполнения показателей, рассчитанный в виде суммы коэффициентов значимости конкретных показателей, определяемых с учетом степени их выполнения, по следующей формуле: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</w:p>
    <w:p w:rsidR="00CB5F40" w:rsidRPr="001A0FDB" w:rsidRDefault="00CB5F40" w:rsidP="00CB5F40">
      <w:pPr>
        <w:jc w:val="center"/>
        <w:rPr>
          <w:rFonts w:ascii="Times New Roman" w:hAnsi="Times New Roman"/>
          <w:b/>
          <w:sz w:val="28"/>
          <w:szCs w:val="28"/>
        </w:rPr>
      </w:pP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</w:rPr>
        <w:t xml:space="preserve"> ФС</w:t>
      </w: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  <w:vertAlign w:val="subscript"/>
        </w:rPr>
        <w:t>2</w:t>
      </w: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</w:rPr>
        <w:t xml:space="preserve">  = 1/2ФС</w:t>
      </w: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  <w:vertAlign w:val="subscript"/>
        </w:rPr>
        <w:t>МП</w:t>
      </w: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</w:rPr>
        <w:t xml:space="preserve">   +   1/2ФС</w:t>
      </w: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  <w:vertAlign w:val="subscript"/>
        </w:rPr>
        <w:t>МП</w:t>
      </w: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</w:rPr>
        <w:t xml:space="preserve">  х И</w:t>
      </w:r>
      <w:r w:rsidRPr="001A0FDB">
        <w:rPr>
          <w:rFonts w:ascii="Times New Roman" w:hAnsi="Times New Roman"/>
          <w:b/>
          <w:noProof/>
          <w:sz w:val="28"/>
          <w:szCs w:val="28"/>
          <w:bdr w:val="single" w:sz="4" w:space="0" w:color="auto"/>
          <w:vertAlign w:val="subscript"/>
        </w:rPr>
        <w:t xml:space="preserve">общ </w:t>
      </w:r>
      <w:r w:rsidRPr="001A0FDB">
        <w:rPr>
          <w:rFonts w:ascii="Times New Roman" w:hAnsi="Times New Roman"/>
          <w:b/>
          <w:noProof/>
          <w:sz w:val="28"/>
          <w:szCs w:val="28"/>
        </w:rPr>
        <w:t xml:space="preserve">   ,</w:t>
      </w:r>
    </w:p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при этом общий коэффициент выполнения показателей в части превышения значения 100 процентов увеличивается</w:t>
      </w:r>
      <w:r>
        <w:rPr>
          <w:rFonts w:ascii="Times New Roman" w:hAnsi="Times New Roman"/>
          <w:sz w:val="28"/>
          <w:szCs w:val="28"/>
        </w:rPr>
        <w:t xml:space="preserve"> в следующем порядке</w:t>
      </w:r>
      <w:r w:rsidRPr="001A0FDB">
        <w:rPr>
          <w:rFonts w:ascii="Times New Roman" w:hAnsi="Times New Roman"/>
          <w:sz w:val="28"/>
          <w:szCs w:val="28"/>
        </w:rPr>
        <w:t>:</w:t>
      </w:r>
    </w:p>
    <w:p w:rsidR="00CB5F40" w:rsidRPr="00D621C4" w:rsidRDefault="00CB5F40" w:rsidP="00CB5F40">
      <w:pPr>
        <w:rPr>
          <w:rFonts w:ascii="Times New Roman" w:hAnsi="Times New Roman"/>
          <w:b/>
          <w:i/>
          <w:sz w:val="28"/>
          <w:szCs w:val="28"/>
        </w:rPr>
      </w:pPr>
      <w:r w:rsidRPr="00D621C4">
        <w:rPr>
          <w:rFonts w:ascii="Times New Roman" w:hAnsi="Times New Roman"/>
          <w:i/>
          <w:sz w:val="28"/>
          <w:szCs w:val="28"/>
        </w:rPr>
        <w:t>на 1 процента за каждый процент превышения значения 100 процентов до 110 процентов включительно</w:t>
      </w:r>
      <w:r w:rsidRPr="00D621C4">
        <w:rPr>
          <w:rFonts w:ascii="Times New Roman" w:hAnsi="Times New Roman"/>
          <w:b/>
          <w:i/>
          <w:sz w:val="28"/>
          <w:szCs w:val="28"/>
        </w:rPr>
        <w:t>;</w:t>
      </w:r>
    </w:p>
    <w:p w:rsidR="00CB5F40" w:rsidRPr="00D621C4" w:rsidRDefault="00CB5F40" w:rsidP="00CB5F40">
      <w:pPr>
        <w:rPr>
          <w:rFonts w:ascii="Times New Roman" w:hAnsi="Times New Roman"/>
          <w:i/>
          <w:sz w:val="28"/>
          <w:szCs w:val="28"/>
        </w:rPr>
      </w:pPr>
      <w:r w:rsidRPr="00D621C4">
        <w:rPr>
          <w:rFonts w:ascii="Times New Roman" w:hAnsi="Times New Roman"/>
          <w:i/>
          <w:sz w:val="28"/>
          <w:szCs w:val="28"/>
        </w:rPr>
        <w:t>на 0,5 процента за каждый процент превышения значения 110 процентов.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2.4. Дополнительные средства, направляемые в общий фонд стимулирования для выплаты ежемесячного денежного поощрения должностным лицам и муниципальным служащим, корректируются на процент муниципальных образований (городских и сельских поселений), в которых прогноз собственных доходов бюджета (без учета финансовой помощи) за отчетный месяц не выполнен.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2.5. Общий размер дополнительных начислений (с учетом начислений на выплаты по оплате труда) в фонд стимулирования должностных лиц и должностных лиц и муниципальных служащих по итогам работы за месяц не может превышать 15 </w:t>
      </w:r>
      <w:proofErr w:type="gramStart"/>
      <w:r w:rsidRPr="001A0FDB">
        <w:rPr>
          <w:rFonts w:ascii="Times New Roman" w:hAnsi="Times New Roman"/>
          <w:sz w:val="28"/>
          <w:szCs w:val="28"/>
        </w:rPr>
        <w:t>процентов</w:t>
      </w:r>
      <w:proofErr w:type="gramEnd"/>
      <w:r w:rsidRPr="001A0FDB">
        <w:rPr>
          <w:rFonts w:ascii="Times New Roman" w:hAnsi="Times New Roman"/>
          <w:sz w:val="28"/>
          <w:szCs w:val="28"/>
        </w:rPr>
        <w:t xml:space="preserve"> дополнительно полученных за отчетный месяц собственных доходов бюджета (без учета финансовой помощи);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2.6 Фонд стимулирования за месяцы, в которых прогнозный показатель меньше среднемесячного дохода от годового назначения, формируется из расчета не более двух плановых месячных фондов стимулирования.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2.7 Фактические выплаты из фонда стимулирования за месяц, с учетом всех корректировок, не могут быть менее 50 процентов планового месячного фонда стимулирования.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bookmarkStart w:id="29" w:name="sub_9103"/>
      <w:r w:rsidRPr="001A0FDB">
        <w:rPr>
          <w:rFonts w:ascii="Times New Roman" w:hAnsi="Times New Roman"/>
          <w:sz w:val="28"/>
          <w:szCs w:val="28"/>
        </w:rPr>
        <w:t xml:space="preserve">3. По результатам работы за квартал из фонда стимулирования </w:t>
      </w:r>
      <w:r w:rsidRPr="001A0FDB">
        <w:rPr>
          <w:rFonts w:ascii="Times New Roman" w:hAnsi="Times New Roman"/>
          <w:b/>
          <w:i/>
          <w:sz w:val="28"/>
          <w:szCs w:val="28"/>
        </w:rPr>
        <w:t>выплачивается</w:t>
      </w:r>
      <w:r w:rsidRPr="001A0FDB">
        <w:rPr>
          <w:rFonts w:ascii="Times New Roman" w:hAnsi="Times New Roman"/>
          <w:sz w:val="28"/>
          <w:szCs w:val="28"/>
        </w:rPr>
        <w:t xml:space="preserve"> </w:t>
      </w:r>
      <w:r w:rsidRPr="001A0FDB">
        <w:rPr>
          <w:rFonts w:ascii="Times New Roman" w:hAnsi="Times New Roman"/>
          <w:b/>
          <w:i/>
          <w:sz w:val="28"/>
          <w:szCs w:val="28"/>
        </w:rPr>
        <w:t>ежеквартальная премия.</w:t>
      </w:r>
      <w:bookmarkEnd w:id="29"/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При </w:t>
      </w:r>
      <w:r w:rsidRPr="001A0FDB">
        <w:rPr>
          <w:rFonts w:ascii="Times New Roman" w:hAnsi="Times New Roman"/>
          <w:b/>
          <w:i/>
          <w:sz w:val="28"/>
          <w:szCs w:val="28"/>
        </w:rPr>
        <w:t>отсутствии задолженности</w:t>
      </w:r>
      <w:r w:rsidRPr="001A0FDB">
        <w:rPr>
          <w:rFonts w:ascii="Times New Roman" w:hAnsi="Times New Roman"/>
          <w:sz w:val="28"/>
          <w:szCs w:val="28"/>
        </w:rPr>
        <w:t xml:space="preserve"> по оплате труда работников бюджетной сферы, финансируемых из бюджета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>, фактический размер ежеквартальной премии определяется в следующем порядке: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3.1. Корректировкой планового размера премии на общий коэффициент выполнения квартальных показателей, определяемый в виде суммы произведений коэффициентов значимости и степени выполнения конкретных показателей, по следующей формуле:</w:t>
      </w: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</w:p>
    <w:p w:rsidR="00CB5F40" w:rsidRPr="001A0FDB" w:rsidRDefault="00CB5F40" w:rsidP="00CB5F40">
      <w:pPr>
        <w:pStyle w:val="af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ФС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кв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  =    ФС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 xml:space="preserve"> квп   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>х  И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 xml:space="preserve"> общ.кв  </w:t>
      </w:r>
      <w:r w:rsidRPr="001A0FDB">
        <w:rPr>
          <w:rFonts w:ascii="Times New Roman" w:hAnsi="Times New Roman" w:cs="Times New Roman"/>
          <w:b/>
          <w:noProof/>
          <w:sz w:val="28"/>
          <w:szCs w:val="28"/>
        </w:rPr>
        <w:t>,</w:t>
      </w:r>
    </w:p>
    <w:p w:rsidR="00CB5F40" w:rsidRPr="001A0FDB" w:rsidRDefault="00CB5F40" w:rsidP="00CB5F40">
      <w:pPr>
        <w:pStyle w:val="af6"/>
        <w:tabs>
          <w:tab w:val="left" w:pos="426"/>
        </w:tabs>
        <w:spacing w:beforeLines="60" w:before="144"/>
        <w:ind w:hanging="1800"/>
        <w:rPr>
          <w:rFonts w:ascii="Times New Roman" w:hAnsi="Times New Roman" w:cs="Times New Roman"/>
          <w:noProof/>
          <w:sz w:val="28"/>
          <w:szCs w:val="28"/>
        </w:rPr>
      </w:pPr>
      <w:r w:rsidRPr="001A0FDB">
        <w:rPr>
          <w:noProof/>
        </w:rPr>
        <w:t xml:space="preserve">     </w:t>
      </w:r>
      <w:r w:rsidRPr="001A0FDB">
        <w:rPr>
          <w:noProof/>
        </w:rPr>
        <w:tab/>
      </w:r>
      <w:r w:rsidRPr="001A0FDB">
        <w:rPr>
          <w:noProof/>
        </w:rPr>
        <w:tab/>
      </w:r>
      <w:r w:rsidRPr="001A0FDB">
        <w:rPr>
          <w:rFonts w:ascii="Times New Roman" w:hAnsi="Times New Roman" w:cs="Arial"/>
          <w:sz w:val="28"/>
          <w:szCs w:val="28"/>
        </w:rPr>
        <w:t>где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Lines="60" w:before="14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ФС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кв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  фактический размер средств, направляемых на формирование       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фонда стимулирования для выплаты ежеквартальной премии;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ФС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кв.п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-  плановый размер средств, направляемых на формирование            фонда стимулирования для выплаты ежеквартальной премии;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Lines="60" w:before="14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общ. кв 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 общий коэффициент выполнения квартальных показателей,  определяемый по формуле:</w:t>
            </w:r>
          </w:p>
        </w:tc>
      </w:tr>
    </w:tbl>
    <w:p w:rsidR="00CB5F40" w:rsidRPr="001A0FDB" w:rsidRDefault="00CB5F40" w:rsidP="00CB5F40">
      <w:pPr>
        <w:ind w:firstLine="0"/>
      </w:pPr>
    </w:p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CB5F40" w:rsidRPr="001A0FDB" w:rsidRDefault="00CB5F40" w:rsidP="00CB5F40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</w:t>
      </w:r>
      <w:proofErr w:type="gramStart"/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И 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 xml:space="preserve">общ. кв. 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= (Д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:100 х К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х В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>1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/100 + ...</w:t>
      </w:r>
      <w:proofErr w:type="gramEnd"/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+ </w:t>
      </w:r>
      <w:proofErr w:type="gramStart"/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>Д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  <w:lang w:val="en-US"/>
        </w:rPr>
        <w:t>i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:100 х К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  <w:lang w:val="en-US"/>
        </w:rPr>
        <w:t>i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  х В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  <w:lang w:val="en-US"/>
        </w:rPr>
        <w:t>i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vertAlign w:val="subscript"/>
        </w:rPr>
        <w:t xml:space="preserve"> </w:t>
      </w:r>
      <w:r w:rsidRPr="001A0FDB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</w:rPr>
        <w:t xml:space="preserve">:100) </w:t>
      </w:r>
      <w:r w:rsidRPr="001A0FDB">
        <w:rPr>
          <w:rFonts w:ascii="Times New Roman" w:hAnsi="Times New Roman" w:cs="Times New Roman"/>
          <w:b/>
          <w:noProof/>
          <w:sz w:val="28"/>
          <w:szCs w:val="28"/>
        </w:rPr>
        <w:t>,</w:t>
      </w:r>
      <w:proofErr w:type="gramEnd"/>
    </w:p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CB5F40" w:rsidRPr="001A0FDB" w:rsidRDefault="00CB5F40" w:rsidP="00CB5F40">
      <w:pPr>
        <w:pStyle w:val="af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    где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/>
              </w:rPr>
              <w:t>i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- доля i-го корректирующего показателя в структуре фонда   стимулирования (значимость) в процентах;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/>
              </w:rPr>
              <w:t>i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- коэффициент напряженности  прогноза по кажому конкретному </w:t>
            </w:r>
          </w:p>
          <w:p w:rsidR="00CB5F40" w:rsidRPr="00431B02" w:rsidRDefault="00CB5F40" w:rsidP="00612149">
            <w:pPr>
              <w:pStyle w:val="af6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квартальному показателю, устанавливаемый в  виде соотношения                                                                                                    между  значением показателя, утвержденным соответствующим органом  </w:t>
            </w:r>
          </w:p>
          <w:p w:rsidR="00CB5F40" w:rsidRPr="00431B02" w:rsidRDefault="00CB5F40" w:rsidP="00612149">
            <w:pPr>
              <w:pStyle w:val="af6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местного самоуправления, и его значением, установленным Правительством  Республики Мордовия;</w:t>
            </w:r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en-US"/>
              </w:rPr>
              <w:t>i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- процент выполнения  i-го корректирующего квартального показателя</w:t>
            </w:r>
            <w:hyperlink w:anchor="sub_9003" w:history="1">
              <w:r w:rsidRPr="00431B02">
                <w:rPr>
                  <w:rStyle w:val="a4"/>
                  <w:rFonts w:ascii="Times New Roman" w:hAnsi="Times New Roman"/>
                  <w:noProof/>
                </w:rPr>
                <w:t>*)</w:t>
              </w:r>
            </w:hyperlink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  <w:proofErr w:type="gramEnd"/>
          </w:p>
        </w:tc>
      </w:tr>
      <w:tr w:rsidR="00CB5F40" w:rsidRPr="00431B02" w:rsidTr="00612149">
        <w:tc>
          <w:tcPr>
            <w:tcW w:w="9356" w:type="dxa"/>
            <w:shd w:val="clear" w:color="auto" w:fill="auto"/>
          </w:tcPr>
          <w:p w:rsidR="00CB5F40" w:rsidRPr="00431B02" w:rsidRDefault="00CB5F40" w:rsidP="00612149">
            <w:pPr>
              <w:pStyle w:val="af6"/>
              <w:spacing w:before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431B0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- порядковый номер показателя.</w:t>
            </w:r>
          </w:p>
        </w:tc>
      </w:tr>
    </w:tbl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</w:p>
    <w:p w:rsidR="00CB5F40" w:rsidRPr="001A0FDB" w:rsidRDefault="00CB5F40" w:rsidP="00CB5F40">
      <w:pPr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3.2 Общий размер дополнительных средств (с учетом начислений на выплаты по оплате труда), используемых </w:t>
      </w:r>
      <w:r w:rsidRPr="001A0FDB">
        <w:rPr>
          <w:rFonts w:ascii="Times New Roman" w:hAnsi="Times New Roman"/>
          <w:b/>
          <w:i/>
          <w:sz w:val="28"/>
          <w:szCs w:val="28"/>
        </w:rPr>
        <w:t>на формирование фонда стимулирования для выплаты ежеквартальной премии</w:t>
      </w:r>
      <w:r w:rsidRPr="001A0FDB">
        <w:rPr>
          <w:rFonts w:ascii="Times New Roman" w:hAnsi="Times New Roman"/>
          <w:sz w:val="28"/>
          <w:szCs w:val="28"/>
        </w:rPr>
        <w:t xml:space="preserve">  должностным лицам и муниципальным служащим не может превышать</w:t>
      </w:r>
      <w:bookmarkStart w:id="30" w:name="sub_9104"/>
      <w:r w:rsidRPr="001A0FDB">
        <w:rPr>
          <w:rFonts w:ascii="Times New Roman" w:hAnsi="Times New Roman"/>
          <w:sz w:val="28"/>
          <w:szCs w:val="28"/>
        </w:rPr>
        <w:t xml:space="preserve"> 10 процентов дополнительно полученных собственных доходов бюджета (без учета финансовой помощи)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>.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bookmarkStart w:id="31" w:name="sub_449720632"/>
      <w:bookmarkStart w:id="32" w:name="sub_500104"/>
      <w:r w:rsidRPr="001A0FDB">
        <w:rPr>
          <w:rFonts w:ascii="Times New Roman" w:hAnsi="Times New Roman"/>
          <w:sz w:val="28"/>
          <w:szCs w:val="28"/>
        </w:rPr>
        <w:t xml:space="preserve">4. Перечень и значимость </w:t>
      </w:r>
      <w:proofErr w:type="gramStart"/>
      <w:r w:rsidRPr="001A0FDB">
        <w:rPr>
          <w:rFonts w:ascii="Times New Roman" w:hAnsi="Times New Roman"/>
          <w:sz w:val="28"/>
          <w:szCs w:val="28"/>
        </w:rPr>
        <w:t xml:space="preserve">показателей, используемых для расчетов фонда стимулирования по результатам работы за месяц и квартал для </w:t>
      </w:r>
      <w:r>
        <w:rPr>
          <w:rFonts w:ascii="Times New Roman" w:hAnsi="Times New Roman"/>
          <w:sz w:val="28"/>
          <w:szCs w:val="28"/>
        </w:rPr>
        <w:t>сельского поселение</w:t>
      </w:r>
      <w:r w:rsidRPr="001A0FDB">
        <w:rPr>
          <w:rFonts w:ascii="Times New Roman" w:hAnsi="Times New Roman"/>
          <w:sz w:val="28"/>
          <w:szCs w:val="28"/>
        </w:rPr>
        <w:t xml:space="preserve"> утверждается</w:t>
      </w:r>
      <w:proofErr w:type="gramEnd"/>
      <w:r w:rsidRPr="001A0FDB">
        <w:rPr>
          <w:rFonts w:ascii="Times New Roman" w:hAnsi="Times New Roman"/>
          <w:sz w:val="28"/>
          <w:szCs w:val="28"/>
        </w:rPr>
        <w:t xml:space="preserve"> Советом депутатов </w:t>
      </w:r>
      <w:r>
        <w:rPr>
          <w:rFonts w:ascii="Times New Roman" w:hAnsi="Times New Roman"/>
          <w:sz w:val="28"/>
          <w:szCs w:val="28"/>
        </w:rPr>
        <w:t>Парапинского сельского поселения</w:t>
      </w:r>
      <w:r w:rsidRPr="001A0FDB">
        <w:rPr>
          <w:rFonts w:ascii="Times New Roman" w:hAnsi="Times New Roman"/>
          <w:sz w:val="28"/>
          <w:szCs w:val="28"/>
        </w:rPr>
        <w:t>.</w:t>
      </w:r>
    </w:p>
    <w:p w:rsidR="00CB5F40" w:rsidRPr="001A0FDB" w:rsidRDefault="00CB5F40" w:rsidP="00CB5F4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33" w:name="sub_9200"/>
      <w:bookmarkEnd w:id="30"/>
      <w:bookmarkEnd w:id="31"/>
      <w:bookmarkEnd w:id="32"/>
    </w:p>
    <w:p w:rsidR="00CB5F40" w:rsidRPr="001A0FDB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II. Основные показатели, учитываемые при установлении размера премий по результатам работы должностным лицам  и муниципальным служащим</w:t>
      </w:r>
    </w:p>
    <w:bookmarkEnd w:id="33"/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1. Конкретный размер выплаты должностному лицу и муниципальному служащему ежемесячного денежного поощрения, </w:t>
      </w:r>
      <w:r w:rsidRPr="001A0FDB">
        <w:rPr>
          <w:rFonts w:ascii="Times New Roman" w:hAnsi="Times New Roman"/>
          <w:b/>
          <w:i/>
          <w:sz w:val="28"/>
          <w:szCs w:val="28"/>
        </w:rPr>
        <w:t>ежеквартальной премии</w:t>
      </w:r>
      <w:r w:rsidRPr="001A0FDB">
        <w:rPr>
          <w:rFonts w:ascii="Times New Roman" w:hAnsi="Times New Roman"/>
          <w:sz w:val="28"/>
          <w:szCs w:val="28"/>
        </w:rPr>
        <w:t xml:space="preserve"> по результатам работы устанавливается представителем нанимателя (работодателем) в пределах средств направляемых соответственно в месячный  фонд стимулирования, и фонд стимулирования по результатам работы за квартал. </w:t>
      </w:r>
    </w:p>
    <w:p w:rsidR="00CB5F40" w:rsidRPr="001A0FDB" w:rsidRDefault="00CB5F40" w:rsidP="00CB5F40">
      <w:pPr>
        <w:ind w:firstLine="567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4. Премирование должностных лиц и муниципальных служащих осуществляется при условии:</w:t>
      </w:r>
    </w:p>
    <w:p w:rsidR="00CB5F40" w:rsidRPr="001A0FDB" w:rsidRDefault="00CB5F40" w:rsidP="00CB5F40">
      <w:pPr>
        <w:ind w:firstLine="567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lastRenderedPageBreak/>
        <w:t xml:space="preserve">а) своевременного и качественного исполнения постановлений и распоряжений администрации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1A0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0FDB">
        <w:rPr>
          <w:rFonts w:ascii="Times New Roman" w:hAnsi="Times New Roman"/>
          <w:sz w:val="28"/>
          <w:szCs w:val="28"/>
        </w:rPr>
        <w:t xml:space="preserve">, распоряжений и постановлений Председателя Совета депутатов </w:t>
      </w:r>
      <w:r>
        <w:rPr>
          <w:rFonts w:ascii="Times New Roman" w:hAnsi="Times New Roman"/>
          <w:sz w:val="28"/>
          <w:szCs w:val="28"/>
        </w:rPr>
        <w:t xml:space="preserve">Парапинского </w:t>
      </w:r>
      <w:r w:rsidRPr="001A0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0FDB">
        <w:rPr>
          <w:rFonts w:ascii="Times New Roman" w:hAnsi="Times New Roman"/>
          <w:sz w:val="28"/>
          <w:szCs w:val="28"/>
        </w:rPr>
        <w:t xml:space="preserve">, решений Совета депутатов </w:t>
      </w:r>
      <w:r w:rsidR="0052717F">
        <w:rPr>
          <w:rFonts w:ascii="Times New Roman" w:hAnsi="Times New Roman"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0FDB">
        <w:rPr>
          <w:rFonts w:ascii="Times New Roman" w:hAnsi="Times New Roman"/>
          <w:sz w:val="28"/>
          <w:szCs w:val="28"/>
        </w:rPr>
        <w:t>;</w:t>
      </w:r>
    </w:p>
    <w:p w:rsidR="00CB5F40" w:rsidRPr="001A0FDB" w:rsidRDefault="00CB5F40" w:rsidP="00CB5F40">
      <w:pPr>
        <w:ind w:firstLine="567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б) соблюдения регламента работы администрации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1A0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0FDB">
        <w:rPr>
          <w:rFonts w:ascii="Times New Roman" w:hAnsi="Times New Roman"/>
          <w:sz w:val="28"/>
          <w:szCs w:val="28"/>
        </w:rPr>
        <w:t>;</w:t>
      </w:r>
    </w:p>
    <w:p w:rsidR="00CB5F40" w:rsidRPr="001A0FDB" w:rsidRDefault="00CB5F40" w:rsidP="00CB5F40">
      <w:pPr>
        <w:ind w:firstLine="567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в) своевременного и качественного исполнения поручений главы </w:t>
      </w:r>
      <w:r>
        <w:rPr>
          <w:rFonts w:ascii="Times New Roman" w:hAnsi="Times New Roman"/>
          <w:sz w:val="28"/>
          <w:szCs w:val="28"/>
        </w:rPr>
        <w:t xml:space="preserve">Парапинского </w:t>
      </w:r>
      <w:r w:rsidRPr="001A0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 xml:space="preserve"> (его заместителей), в том числе устных;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г) исполнения личных планов работы и планов работы структурного подразделения;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д) своевременного предоставления предусмотренной для структурного подразделения и персонально работника отчетности (информации);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е) своевременного и качественного рассмотрения письменных и устных обращений граждан и юридических лиц, включая входящую корреспонденцию;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ж) отсутствия замечаний (письменных и устных) со стороны контролирующих и проверяющих органов;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з) отсутствия обоснованных жалоб на неправомерные действия работника;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и) отсутствия нарушений трудовой дисциплины и правил внутреннего трудового распорядка;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к) обеспечения сохранности вверенных материальных ценностей и иного имущества работодателя;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л) посещения совещаний, заседаний коллегии и иных мероприятий, на которые обязательна явка работника;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м)  выполнения закрепленных за ним  обязанностей в соответствии с должностной инструкцией и условиями трудового договора в полном объеме и установленные сроки.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711B2">
        <w:rPr>
          <w:rFonts w:ascii="Times New Roman" w:hAnsi="Times New Roman"/>
          <w:b/>
          <w:sz w:val="28"/>
          <w:szCs w:val="28"/>
        </w:rPr>
        <w:t>Лишение премии</w:t>
      </w:r>
      <w:r w:rsidRPr="001A0FDB">
        <w:rPr>
          <w:rFonts w:ascii="Times New Roman" w:hAnsi="Times New Roman"/>
          <w:sz w:val="28"/>
          <w:szCs w:val="28"/>
        </w:rPr>
        <w:t xml:space="preserve"> или ее снижение производится за конкретные упущения в работе или нарушения трудовой дисциплины с учетом индивидуального подхода; личного трудового вклада в общие результаты работы и качество труда;  компетентности должностных лиц и должностных лиц и муниципальных служащих в принятии управленческих решений;   инициативности и творческого отношения к выполнению своих функциональных обязанностей и поручений руководства.</w:t>
      </w:r>
      <w:proofErr w:type="gramEnd"/>
    </w:p>
    <w:p w:rsidR="00CB5F40" w:rsidRPr="00E711B2" w:rsidRDefault="00CB5F40" w:rsidP="00CB5F40">
      <w:pPr>
        <w:ind w:firstLine="708"/>
        <w:rPr>
          <w:rFonts w:ascii="Times New Roman" w:hAnsi="Times New Roman"/>
          <w:b/>
          <w:sz w:val="28"/>
          <w:szCs w:val="28"/>
        </w:rPr>
      </w:pPr>
      <w:r w:rsidRPr="00E711B2">
        <w:rPr>
          <w:rFonts w:ascii="Times New Roman" w:hAnsi="Times New Roman"/>
          <w:b/>
          <w:sz w:val="28"/>
          <w:szCs w:val="28"/>
        </w:rPr>
        <w:t>Размер премии снижается:</w:t>
      </w:r>
    </w:p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- за нарушение любого из условий (критериев) премирования в размере до 10 процентов;</w:t>
      </w:r>
    </w:p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- при наличии дисциплинарных взысканий в виде замечания - 10 процентов, в виде выговора - 25 процентов.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Лишение премии полностью производится:</w:t>
      </w:r>
    </w:p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- при возникновении срывов и чрезвычайных происшествий в подведомственных структурах и учреждениях, произошедших из-за отсутствия должного контроля со стороны данного работника;</w:t>
      </w:r>
    </w:p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lastRenderedPageBreak/>
        <w:t>- за появление на работе в нетрезвом состоянии;</w:t>
      </w:r>
    </w:p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- за прогул (отсутствие на рабочем месте более 4 часов подряд без уважительных причин);</w:t>
      </w:r>
    </w:p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- за нарушение ограничений, установленных для должностных лиц и муниципальных служащих действующим законодательством;</w:t>
      </w:r>
    </w:p>
    <w:p w:rsidR="00CB5F40" w:rsidRPr="001A0FDB" w:rsidRDefault="00CB5F40" w:rsidP="00CB5F40">
      <w:pPr>
        <w:ind w:firstLine="0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 xml:space="preserve">- за систематическое неисполнение должностных обязанностей по предложению главы </w:t>
      </w:r>
      <w:r>
        <w:rPr>
          <w:rFonts w:ascii="Times New Roman" w:hAnsi="Times New Roman"/>
          <w:sz w:val="28"/>
          <w:szCs w:val="28"/>
        </w:rPr>
        <w:t xml:space="preserve">Парапинского </w:t>
      </w:r>
      <w:r w:rsidRPr="001A0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1A0FDB">
        <w:rPr>
          <w:rFonts w:ascii="Times New Roman" w:hAnsi="Times New Roman"/>
          <w:sz w:val="28"/>
          <w:szCs w:val="28"/>
        </w:rPr>
        <w:t xml:space="preserve"> - до 100 процентов.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  <w:r w:rsidRPr="001A0FDB">
        <w:rPr>
          <w:rFonts w:ascii="Times New Roman" w:hAnsi="Times New Roman"/>
          <w:sz w:val="28"/>
          <w:szCs w:val="28"/>
        </w:rPr>
        <w:t>Основанием для выплаты премии является распоряжение администрации с указанием конкретного размера этой выплаты (в процентах) каждому работнику».</w:t>
      </w:r>
    </w:p>
    <w:p w:rsidR="00CB5F40" w:rsidRPr="001A0FDB" w:rsidRDefault="00CB5F40" w:rsidP="00CB5F40">
      <w:pPr>
        <w:ind w:firstLine="708"/>
        <w:rPr>
          <w:rFonts w:ascii="Times New Roman" w:hAnsi="Times New Roman"/>
          <w:sz w:val="28"/>
          <w:szCs w:val="28"/>
        </w:rPr>
      </w:pPr>
    </w:p>
    <w:p w:rsidR="00CB5F40" w:rsidRPr="001A0FDB" w:rsidRDefault="00CB5F40" w:rsidP="00CB5F40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34" w:name="sub_9003"/>
      <w:r w:rsidRPr="001A0FDB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bookmarkEnd w:id="34"/>
    <w:p w:rsidR="00CB5F40" w:rsidRPr="006468DE" w:rsidRDefault="00CB5F40" w:rsidP="00CB5F40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proofErr w:type="gramStart"/>
      <w:r w:rsidRPr="001A0FDB">
        <w:rPr>
          <w:rFonts w:ascii="Times New Roman" w:hAnsi="Times New Roman" w:cs="Times New Roman"/>
          <w:b/>
          <w:noProof/>
          <w:sz w:val="28"/>
          <w:szCs w:val="28"/>
          <w:u w:val="single"/>
        </w:rPr>
        <w:t>*)</w:t>
      </w: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При перевыполнении прогноза по показателю "В</w:t>
      </w:r>
      <w:r w:rsidRPr="001A0FDB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1A0FDB">
        <w:rPr>
          <w:rFonts w:ascii="Times New Roman" w:hAnsi="Times New Roman" w:cs="Times New Roman"/>
          <w:noProof/>
          <w:sz w:val="28"/>
          <w:szCs w:val="28"/>
        </w:rPr>
        <w:t xml:space="preserve"> " свыше 110  процентов для корректировки за каждый процент превышения применяется  0,1 процента.</w:t>
      </w:r>
      <w:proofErr w:type="gramEnd"/>
    </w:p>
    <w:p w:rsidR="00CB5F40" w:rsidRPr="006468DE" w:rsidRDefault="00CB5F40" w:rsidP="00CB5F4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CB5F40" w:rsidRPr="00D83BEC" w:rsidRDefault="00CB5F40" w:rsidP="00CB5F40">
      <w:pPr>
        <w:pStyle w:val="1"/>
        <w:ind w:left="567"/>
        <w:rPr>
          <w:rStyle w:val="a3"/>
          <w:rFonts w:ascii="Times New Roman" w:hAnsi="Times New Roman"/>
          <w:sz w:val="28"/>
          <w:szCs w:val="28"/>
        </w:rPr>
      </w:pPr>
    </w:p>
    <w:p w:rsidR="000D69E4" w:rsidRPr="00CB5F40" w:rsidRDefault="000D69E4">
      <w:pPr>
        <w:rPr>
          <w:lang w:val="x-none"/>
        </w:rPr>
      </w:pPr>
    </w:p>
    <w:sectPr w:rsidR="000D69E4" w:rsidRPr="00CB5F40" w:rsidSect="000B3000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4E" w:rsidRDefault="00D3734E">
      <w:r>
        <w:separator/>
      </w:r>
    </w:p>
  </w:endnote>
  <w:endnote w:type="continuationSeparator" w:id="0">
    <w:p w:rsidR="00D3734E" w:rsidRDefault="00D3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5B" w:rsidRDefault="00CB5F40" w:rsidP="00862F0D">
    <w:pPr>
      <w:pStyle w:val="aff9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end"/>
    </w:r>
  </w:p>
  <w:p w:rsidR="00491C5B" w:rsidRDefault="00D3734E" w:rsidP="00D83BEC">
    <w:pPr>
      <w:pStyle w:val="a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5B" w:rsidRDefault="00CB5F40" w:rsidP="00862F0D">
    <w:pPr>
      <w:pStyle w:val="aff9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501724">
      <w:rPr>
        <w:rStyle w:val="afff"/>
        <w:noProof/>
      </w:rPr>
      <w:t>6</w:t>
    </w:r>
    <w:r>
      <w:rPr>
        <w:rStyle w:val="afff"/>
      </w:rPr>
      <w:fldChar w:fldCharType="end"/>
    </w:r>
  </w:p>
  <w:p w:rsidR="00491C5B" w:rsidRDefault="00D3734E" w:rsidP="00D83BEC">
    <w:pPr>
      <w:pStyle w:val="a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4E" w:rsidRDefault="00D3734E">
      <w:r>
        <w:separator/>
      </w:r>
    </w:p>
  </w:footnote>
  <w:footnote w:type="continuationSeparator" w:id="0">
    <w:p w:rsidR="00D3734E" w:rsidRDefault="00D3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5B" w:rsidRDefault="00D3734E">
    <w:pPr>
      <w:pStyle w:val="aff7"/>
      <w:jc w:val="right"/>
    </w:pPr>
  </w:p>
  <w:p w:rsidR="00491C5B" w:rsidRDefault="00D3734E">
    <w:pPr>
      <w:pStyle w:val="af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54F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064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1AD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BEB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06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62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C2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F68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CEC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0E8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633FC7"/>
    <w:multiLevelType w:val="hybridMultilevel"/>
    <w:tmpl w:val="F6082418"/>
    <w:lvl w:ilvl="0" w:tplc="E51C21E2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280D26CF"/>
    <w:multiLevelType w:val="hybridMultilevel"/>
    <w:tmpl w:val="F7F86C14"/>
    <w:lvl w:ilvl="0" w:tplc="E51C21E2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85E45"/>
    <w:multiLevelType w:val="hybridMultilevel"/>
    <w:tmpl w:val="737E1CB4"/>
    <w:lvl w:ilvl="0" w:tplc="E51C21E2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8"/>
    <w:rsid w:val="000A6CED"/>
    <w:rsid w:val="000D69E4"/>
    <w:rsid w:val="000D69FA"/>
    <w:rsid w:val="001C5EC9"/>
    <w:rsid w:val="003C45A7"/>
    <w:rsid w:val="00492A77"/>
    <w:rsid w:val="004C1815"/>
    <w:rsid w:val="00501724"/>
    <w:rsid w:val="0052717F"/>
    <w:rsid w:val="00817C1F"/>
    <w:rsid w:val="00826A3C"/>
    <w:rsid w:val="009B20BC"/>
    <w:rsid w:val="00AE2F63"/>
    <w:rsid w:val="00C04FB8"/>
    <w:rsid w:val="00CB06AA"/>
    <w:rsid w:val="00CB5F40"/>
    <w:rsid w:val="00CD460A"/>
    <w:rsid w:val="00D3734E"/>
    <w:rsid w:val="00D92011"/>
    <w:rsid w:val="00D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F4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CB5F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5F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B5F4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F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B5F4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B5F4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B5F4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Цветовое выделение"/>
    <w:rsid w:val="00CB5F4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CB5F40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B5F40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CB5F4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CB5F4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CB5F40"/>
    <w:rPr>
      <w:u w:val="single"/>
    </w:rPr>
  </w:style>
  <w:style w:type="paragraph" w:customStyle="1" w:styleId="a9">
    <w:name w:val="Интерфейс"/>
    <w:basedOn w:val="a"/>
    <w:next w:val="a"/>
    <w:uiPriority w:val="99"/>
    <w:rsid w:val="00CB5F40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CB5F4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CB5F4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CB5F4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CB5F40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CB5F4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CB5F40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CB5F4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CB5F4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CB5F40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sid w:val="00CB5F40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B5F40"/>
    <w:pPr>
      <w:ind w:firstLine="0"/>
    </w:pPr>
  </w:style>
  <w:style w:type="paragraph" w:customStyle="1" w:styleId="af5">
    <w:name w:val="Объект"/>
    <w:basedOn w:val="a"/>
    <w:next w:val="a"/>
    <w:uiPriority w:val="99"/>
    <w:rsid w:val="00CB5F40"/>
  </w:style>
  <w:style w:type="paragraph" w:customStyle="1" w:styleId="af6">
    <w:name w:val="Таблицы (моноширинный)"/>
    <w:basedOn w:val="a"/>
    <w:next w:val="a"/>
    <w:rsid w:val="00CB5F4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CB5F40"/>
    <w:pPr>
      <w:ind w:left="140"/>
    </w:pPr>
  </w:style>
  <w:style w:type="character" w:customStyle="1" w:styleId="af8">
    <w:name w:val="Опечатки"/>
    <w:uiPriority w:val="99"/>
    <w:rsid w:val="00CB5F40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sid w:val="00CB5F40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CB5F40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B5F40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CB5F40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CB5F4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CB5F4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CB5F4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CB5F40"/>
    <w:pPr>
      <w:ind w:firstLine="0"/>
      <w:jc w:val="left"/>
    </w:pPr>
  </w:style>
  <w:style w:type="character" w:customStyle="1" w:styleId="aff1">
    <w:name w:val="Утратил силу"/>
    <w:uiPriority w:val="99"/>
    <w:rsid w:val="00CB5F40"/>
    <w:rPr>
      <w:b/>
      <w:bCs/>
      <w:strike/>
      <w:color w:val="808000"/>
      <w:sz w:val="20"/>
      <w:szCs w:val="20"/>
    </w:rPr>
  </w:style>
  <w:style w:type="paragraph" w:styleId="aff2">
    <w:name w:val="Title"/>
    <w:basedOn w:val="a"/>
    <w:link w:val="aff3"/>
    <w:qFormat/>
    <w:rsid w:val="00CB5F4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lang w:val="x-none" w:eastAsia="x-none"/>
    </w:rPr>
  </w:style>
  <w:style w:type="character" w:customStyle="1" w:styleId="aff3">
    <w:name w:val="Название Знак"/>
    <w:basedOn w:val="a0"/>
    <w:link w:val="aff2"/>
    <w:rsid w:val="00CB5F4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f4">
    <w:name w:val="footnote text"/>
    <w:basedOn w:val="a"/>
    <w:link w:val="aff5"/>
    <w:semiHidden/>
    <w:rsid w:val="00CB5F4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Текст сноски Знак"/>
    <w:basedOn w:val="a0"/>
    <w:link w:val="aff4"/>
    <w:semiHidden/>
    <w:rsid w:val="00CB5F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f6">
    <w:name w:val="Table Grid"/>
    <w:basedOn w:val="a1"/>
    <w:uiPriority w:val="59"/>
    <w:rsid w:val="00CB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CB5F4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8">
    <w:name w:val="Верхний колонтитул Знак"/>
    <w:basedOn w:val="a0"/>
    <w:link w:val="aff7"/>
    <w:uiPriority w:val="99"/>
    <w:rsid w:val="00CB5F4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9">
    <w:name w:val="footer"/>
    <w:basedOn w:val="a"/>
    <w:link w:val="affa"/>
    <w:uiPriority w:val="99"/>
    <w:semiHidden/>
    <w:unhideWhenUsed/>
    <w:rsid w:val="00CB5F4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basedOn w:val="a0"/>
    <w:link w:val="aff9"/>
    <w:uiPriority w:val="99"/>
    <w:semiHidden/>
    <w:rsid w:val="00CB5F4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b">
    <w:name w:val="Hyperlink"/>
    <w:rsid w:val="00CB5F40"/>
    <w:rPr>
      <w:color w:val="0000FF"/>
      <w:u w:val="single"/>
    </w:rPr>
  </w:style>
  <w:style w:type="character" w:styleId="affc">
    <w:name w:val="FollowedHyperlink"/>
    <w:rsid w:val="00CB5F40"/>
    <w:rPr>
      <w:color w:val="800080"/>
      <w:u w:val="single"/>
    </w:rPr>
  </w:style>
  <w:style w:type="paragraph" w:styleId="affd">
    <w:name w:val="Balloon Text"/>
    <w:basedOn w:val="a"/>
    <w:link w:val="affe"/>
    <w:semiHidden/>
    <w:rsid w:val="00CB5F4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semiHidden/>
    <w:rsid w:val="00CB5F40"/>
    <w:rPr>
      <w:rFonts w:ascii="Tahoma" w:eastAsia="Times New Roman" w:hAnsi="Tahoma" w:cs="Tahoma"/>
      <w:sz w:val="16"/>
      <w:szCs w:val="16"/>
      <w:lang w:eastAsia="ru-RU"/>
    </w:rPr>
  </w:style>
  <w:style w:type="character" w:styleId="afff">
    <w:name w:val="page number"/>
    <w:basedOn w:val="a0"/>
    <w:rsid w:val="00CB5F40"/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CB5F40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Nonformat">
    <w:name w:val="ConsNonformat"/>
    <w:rsid w:val="00CB5F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F4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CB5F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5F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B5F4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F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B5F4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B5F4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B5F4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Цветовое выделение"/>
    <w:rsid w:val="00CB5F4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CB5F40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B5F40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CB5F4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CB5F4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CB5F40"/>
    <w:rPr>
      <w:u w:val="single"/>
    </w:rPr>
  </w:style>
  <w:style w:type="paragraph" w:customStyle="1" w:styleId="a9">
    <w:name w:val="Интерфейс"/>
    <w:basedOn w:val="a"/>
    <w:next w:val="a"/>
    <w:uiPriority w:val="99"/>
    <w:rsid w:val="00CB5F40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CB5F4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CB5F4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CB5F4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CB5F40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CB5F4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CB5F40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CB5F4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CB5F4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CB5F40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sid w:val="00CB5F40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B5F40"/>
    <w:pPr>
      <w:ind w:firstLine="0"/>
    </w:pPr>
  </w:style>
  <w:style w:type="paragraph" w:customStyle="1" w:styleId="af5">
    <w:name w:val="Объект"/>
    <w:basedOn w:val="a"/>
    <w:next w:val="a"/>
    <w:uiPriority w:val="99"/>
    <w:rsid w:val="00CB5F40"/>
  </w:style>
  <w:style w:type="paragraph" w:customStyle="1" w:styleId="af6">
    <w:name w:val="Таблицы (моноширинный)"/>
    <w:basedOn w:val="a"/>
    <w:next w:val="a"/>
    <w:rsid w:val="00CB5F4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CB5F40"/>
    <w:pPr>
      <w:ind w:left="140"/>
    </w:pPr>
  </w:style>
  <w:style w:type="character" w:customStyle="1" w:styleId="af8">
    <w:name w:val="Опечатки"/>
    <w:uiPriority w:val="99"/>
    <w:rsid w:val="00CB5F40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sid w:val="00CB5F40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CB5F40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B5F40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CB5F40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CB5F4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CB5F4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CB5F4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CB5F40"/>
    <w:pPr>
      <w:ind w:firstLine="0"/>
      <w:jc w:val="left"/>
    </w:pPr>
  </w:style>
  <w:style w:type="character" w:customStyle="1" w:styleId="aff1">
    <w:name w:val="Утратил силу"/>
    <w:uiPriority w:val="99"/>
    <w:rsid w:val="00CB5F40"/>
    <w:rPr>
      <w:b/>
      <w:bCs/>
      <w:strike/>
      <w:color w:val="808000"/>
      <w:sz w:val="20"/>
      <w:szCs w:val="20"/>
    </w:rPr>
  </w:style>
  <w:style w:type="paragraph" w:styleId="aff2">
    <w:name w:val="Title"/>
    <w:basedOn w:val="a"/>
    <w:link w:val="aff3"/>
    <w:qFormat/>
    <w:rsid w:val="00CB5F4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lang w:val="x-none" w:eastAsia="x-none"/>
    </w:rPr>
  </w:style>
  <w:style w:type="character" w:customStyle="1" w:styleId="aff3">
    <w:name w:val="Название Знак"/>
    <w:basedOn w:val="a0"/>
    <w:link w:val="aff2"/>
    <w:rsid w:val="00CB5F4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f4">
    <w:name w:val="footnote text"/>
    <w:basedOn w:val="a"/>
    <w:link w:val="aff5"/>
    <w:semiHidden/>
    <w:rsid w:val="00CB5F4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5">
    <w:name w:val="Текст сноски Знак"/>
    <w:basedOn w:val="a0"/>
    <w:link w:val="aff4"/>
    <w:semiHidden/>
    <w:rsid w:val="00CB5F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f6">
    <w:name w:val="Table Grid"/>
    <w:basedOn w:val="a1"/>
    <w:uiPriority w:val="59"/>
    <w:rsid w:val="00CB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CB5F4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8">
    <w:name w:val="Верхний колонтитул Знак"/>
    <w:basedOn w:val="a0"/>
    <w:link w:val="aff7"/>
    <w:uiPriority w:val="99"/>
    <w:rsid w:val="00CB5F4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9">
    <w:name w:val="footer"/>
    <w:basedOn w:val="a"/>
    <w:link w:val="affa"/>
    <w:uiPriority w:val="99"/>
    <w:semiHidden/>
    <w:unhideWhenUsed/>
    <w:rsid w:val="00CB5F4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a">
    <w:name w:val="Нижний колонтитул Знак"/>
    <w:basedOn w:val="a0"/>
    <w:link w:val="aff9"/>
    <w:uiPriority w:val="99"/>
    <w:semiHidden/>
    <w:rsid w:val="00CB5F4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b">
    <w:name w:val="Hyperlink"/>
    <w:rsid w:val="00CB5F40"/>
    <w:rPr>
      <w:color w:val="0000FF"/>
      <w:u w:val="single"/>
    </w:rPr>
  </w:style>
  <w:style w:type="character" w:styleId="affc">
    <w:name w:val="FollowedHyperlink"/>
    <w:rsid w:val="00CB5F40"/>
    <w:rPr>
      <w:color w:val="800080"/>
      <w:u w:val="single"/>
    </w:rPr>
  </w:style>
  <w:style w:type="paragraph" w:styleId="affd">
    <w:name w:val="Balloon Text"/>
    <w:basedOn w:val="a"/>
    <w:link w:val="affe"/>
    <w:semiHidden/>
    <w:rsid w:val="00CB5F4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semiHidden/>
    <w:rsid w:val="00CB5F40"/>
    <w:rPr>
      <w:rFonts w:ascii="Tahoma" w:eastAsia="Times New Roman" w:hAnsi="Tahoma" w:cs="Tahoma"/>
      <w:sz w:val="16"/>
      <w:szCs w:val="16"/>
      <w:lang w:eastAsia="ru-RU"/>
    </w:rPr>
  </w:style>
  <w:style w:type="character" w:styleId="afff">
    <w:name w:val="page number"/>
    <w:basedOn w:val="a0"/>
    <w:rsid w:val="00CB5F40"/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CB5F40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Nonformat">
    <w:name w:val="ConsNonformat"/>
    <w:rsid w:val="00CB5F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76FC-7296-49C7-9EB2-7B2FF4F4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2018-02-15T07:32:00Z</cp:lastPrinted>
  <dcterms:created xsi:type="dcterms:W3CDTF">2018-02-12T05:58:00Z</dcterms:created>
  <dcterms:modified xsi:type="dcterms:W3CDTF">2018-05-07T13:24:00Z</dcterms:modified>
</cp:coreProperties>
</file>