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B60DD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Pr="00ED3434" w:rsidRDefault="00B56BC4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B94D0E"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proofErr w:type="gramStart"/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883A3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4111F1">
        <w:rPr>
          <w:rFonts w:ascii="Times New Roman" w:hAnsi="Times New Roman"/>
          <w:sz w:val="28"/>
          <w:szCs w:val="28"/>
        </w:rPr>
        <w:t xml:space="preserve">  30 </w:t>
      </w:r>
      <w:r w:rsidR="00276B74">
        <w:rPr>
          <w:rFonts w:ascii="Times New Roman" w:hAnsi="Times New Roman"/>
          <w:sz w:val="28"/>
          <w:szCs w:val="28"/>
        </w:rPr>
        <w:t>»</w:t>
      </w:r>
      <w:r w:rsidR="00883A33">
        <w:rPr>
          <w:rFonts w:ascii="Times New Roman" w:hAnsi="Times New Roman"/>
          <w:sz w:val="28"/>
          <w:szCs w:val="28"/>
        </w:rPr>
        <w:t xml:space="preserve"> </w:t>
      </w:r>
      <w:r w:rsidR="004111F1">
        <w:rPr>
          <w:rFonts w:ascii="Times New Roman" w:hAnsi="Times New Roman"/>
          <w:sz w:val="28"/>
          <w:szCs w:val="28"/>
        </w:rPr>
        <w:t xml:space="preserve"> апреля </w:t>
      </w:r>
      <w:r w:rsidR="00276B74">
        <w:rPr>
          <w:rFonts w:ascii="Times New Roman" w:hAnsi="Times New Roman"/>
          <w:sz w:val="28"/>
          <w:szCs w:val="28"/>
        </w:rPr>
        <w:t xml:space="preserve">  </w:t>
      </w:r>
      <w:r w:rsidR="00C439FD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B56BC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F2CA1">
        <w:rPr>
          <w:rFonts w:ascii="Times New Roman" w:hAnsi="Times New Roman"/>
          <w:sz w:val="28"/>
          <w:szCs w:val="28"/>
        </w:rPr>
        <w:t xml:space="preserve">       </w:t>
      </w:r>
      <w:r w:rsidR="007B5368">
        <w:rPr>
          <w:rFonts w:ascii="Times New Roman" w:hAnsi="Times New Roman"/>
          <w:sz w:val="28"/>
          <w:szCs w:val="28"/>
        </w:rPr>
        <w:t>№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4111F1">
        <w:rPr>
          <w:rFonts w:ascii="Times New Roman" w:hAnsi="Times New Roman"/>
          <w:sz w:val="28"/>
          <w:szCs w:val="28"/>
        </w:rPr>
        <w:t xml:space="preserve">1 </w:t>
      </w:r>
    </w:p>
    <w:p w:rsidR="004111F1" w:rsidRDefault="004111F1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proofErr w:type="spellStart"/>
      <w:r w:rsidR="00B60DDE">
        <w:rPr>
          <w:rFonts w:ascii="Times New Roman" w:hAnsi="Times New Roman"/>
          <w:b/>
          <w:bCs/>
          <w:sz w:val="28"/>
          <w:szCs w:val="28"/>
        </w:rPr>
        <w:t>Мордовско-Коломасовского</w:t>
      </w:r>
      <w:proofErr w:type="spellEnd"/>
      <w:r w:rsidRPr="00B6708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67082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B6708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414E7A" w:rsidRPr="00414E7A">
        <w:t xml:space="preserve">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 (с изменениями, внесенными решениями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</w:t>
      </w:r>
      <w:r w:rsidR="002411C6">
        <w:rPr>
          <w:rFonts w:ascii="Times New Roman" w:hAnsi="Times New Roman"/>
          <w:sz w:val="28"/>
          <w:szCs w:val="28"/>
        </w:rPr>
        <w:t>2</w:t>
      </w:r>
      <w:r w:rsidR="00A73C37" w:rsidRPr="005B3C22">
        <w:rPr>
          <w:rFonts w:ascii="Times New Roman" w:hAnsi="Times New Roman"/>
          <w:sz w:val="28"/>
          <w:szCs w:val="28"/>
        </w:rPr>
        <w:t xml:space="preserve"> </w:t>
      </w:r>
      <w:r w:rsidR="002411C6">
        <w:rPr>
          <w:rFonts w:ascii="Times New Roman" w:hAnsi="Times New Roman"/>
          <w:sz w:val="28"/>
          <w:szCs w:val="28"/>
        </w:rPr>
        <w:t xml:space="preserve">июня </w:t>
      </w:r>
      <w:r w:rsidR="00A73C37" w:rsidRPr="005B3C22">
        <w:rPr>
          <w:rFonts w:ascii="Times New Roman" w:hAnsi="Times New Roman"/>
          <w:sz w:val="28"/>
          <w:szCs w:val="28"/>
        </w:rPr>
        <w:t xml:space="preserve"> 2018 года №1, 2</w:t>
      </w:r>
      <w:r w:rsidR="004111F1">
        <w:rPr>
          <w:rFonts w:ascii="Times New Roman" w:hAnsi="Times New Roman"/>
          <w:sz w:val="28"/>
          <w:szCs w:val="28"/>
        </w:rPr>
        <w:t>5</w:t>
      </w:r>
      <w:r w:rsidR="00A73C37" w:rsidRPr="005B3C22">
        <w:rPr>
          <w:rFonts w:ascii="Times New Roman" w:hAnsi="Times New Roman"/>
          <w:sz w:val="28"/>
          <w:szCs w:val="28"/>
        </w:rPr>
        <w:t xml:space="preserve"> сентября 2019 года №1</w:t>
      </w:r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по решению вопросов местного значения или иных вопросов, право </w:t>
      </w:r>
      <w:proofErr w:type="gramStart"/>
      <w:r w:rsidRPr="00F37EC6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внесен инициативный проект. Порядок определения части территории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Право выступить инициатором проекта в соответствии с решением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предоставлено также иным лицам, осуществляющим деятельность на территории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 xml:space="preserve">4. Инициативный проект до его внесения в администрацию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(обнародованию) и размещению на официальном сайте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достигшие шестнадцатилетнего возраста. В случае, если администрация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«Интернет», указанная информация размещается на официальном сайте Ковылкинского муниципального района, в состав которого входит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Мордовско-Коломасовское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течение 30 дней со дня его внесения. Администрация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Состав коллегиального органа (комиссии) формируется администрацией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B60DDE">
        <w:rPr>
          <w:rFonts w:ascii="Times New Roman" w:hAnsi="Times New Roman"/>
          <w:sz w:val="28"/>
          <w:szCs w:val="28"/>
        </w:rPr>
        <w:lastRenderedPageBreak/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 Отчет администрации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  <w:r w:rsidR="003E09D5" w:rsidRPr="003E09D5">
        <w:t xml:space="preserve"> 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0D5571" w:rsidRPr="000D5571">
        <w:t xml:space="preserve">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lastRenderedPageBreak/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proofErr w:type="spellStart"/>
      <w:r w:rsidR="00B60DDE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EA1412" w:rsidRPr="00EA1412"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r w:rsidRPr="00405918">
        <w:rPr>
          <w:rFonts w:ascii="Times New Roman" w:hAnsi="Times New Roman"/>
          <w:sz w:val="28"/>
          <w:szCs w:val="28"/>
        </w:rPr>
        <w:lastRenderedPageBreak/>
        <w:t>в 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7082" w:rsidRPr="00B67082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B60DDE"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 w:rsidRPr="00B6708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67082" w:rsidRPr="00B67082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F96B65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</w:t>
      </w:r>
      <w:proofErr w:type="spellStart"/>
      <w:r w:rsidR="00B60DDE">
        <w:rPr>
          <w:rFonts w:ascii="Times New Roman" w:hAnsi="Times New Roman"/>
          <w:b/>
          <w:sz w:val="28"/>
          <w:szCs w:val="28"/>
        </w:rPr>
        <w:t>В.К.Исаев</w:t>
      </w:r>
      <w:proofErr w:type="spellEnd"/>
      <w:r w:rsidRPr="00B67082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DA32F4">
      <w:headerReference w:type="default" r:id="rId7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BC" w:rsidRDefault="00640CBC" w:rsidP="008B1A5B">
      <w:pPr>
        <w:spacing w:after="0" w:line="240" w:lineRule="auto"/>
      </w:pPr>
      <w:r>
        <w:separator/>
      </w:r>
    </w:p>
  </w:endnote>
  <w:endnote w:type="continuationSeparator" w:id="0">
    <w:p w:rsidR="00640CBC" w:rsidRDefault="00640CBC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BC" w:rsidRDefault="00640CBC" w:rsidP="008B1A5B">
      <w:pPr>
        <w:spacing w:after="0" w:line="240" w:lineRule="auto"/>
      </w:pPr>
      <w:r>
        <w:separator/>
      </w:r>
    </w:p>
  </w:footnote>
  <w:footnote w:type="continuationSeparator" w:id="0">
    <w:p w:rsidR="00640CBC" w:rsidRDefault="00640CBC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C6D8C"/>
    <w:rsid w:val="001D0889"/>
    <w:rsid w:val="001D34C1"/>
    <w:rsid w:val="001E1FB4"/>
    <w:rsid w:val="001E72F2"/>
    <w:rsid w:val="001F4CE9"/>
    <w:rsid w:val="002056C6"/>
    <w:rsid w:val="002411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3E47B7"/>
    <w:rsid w:val="00405918"/>
    <w:rsid w:val="004111F1"/>
    <w:rsid w:val="00413D97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3C22"/>
    <w:rsid w:val="005D745F"/>
    <w:rsid w:val="00614F49"/>
    <w:rsid w:val="00633B57"/>
    <w:rsid w:val="00634BBD"/>
    <w:rsid w:val="00640CBC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B029AA"/>
    <w:rsid w:val="00B206DC"/>
    <w:rsid w:val="00B21839"/>
    <w:rsid w:val="00B425DE"/>
    <w:rsid w:val="00B439DC"/>
    <w:rsid w:val="00B55262"/>
    <w:rsid w:val="00B56BC4"/>
    <w:rsid w:val="00B57562"/>
    <w:rsid w:val="00B60DDE"/>
    <w:rsid w:val="00B6708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E7E"/>
    <w:rsid w:val="00D82D22"/>
    <w:rsid w:val="00DA32F4"/>
    <w:rsid w:val="00DC247D"/>
    <w:rsid w:val="00DE0527"/>
    <w:rsid w:val="00DE7FA9"/>
    <w:rsid w:val="00E12F25"/>
    <w:rsid w:val="00E31609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5746E-E420-4E71-90B2-87A78E7D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18753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Работа</cp:lastModifiedBy>
  <cp:revision>2</cp:revision>
  <cp:lastPrinted>2020-10-23T11:51:00Z</cp:lastPrinted>
  <dcterms:created xsi:type="dcterms:W3CDTF">2022-03-21T07:49:00Z</dcterms:created>
  <dcterms:modified xsi:type="dcterms:W3CDTF">2022-03-21T07:49:00Z</dcterms:modified>
</cp:coreProperties>
</file>