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40" w:before="0" w:after="0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Дополнить лицевой счет сведениями о стаже никогда не поздно </w:t>
      </w:r>
    </w:p>
    <w:p>
      <w:pPr>
        <w:pStyle w:val="1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того, чтобы быть уверенным в том, что размер будущей пенсии будет установлен корректно, все граждане могут следить за сведениями о страховом стаже, заработке, страховыми взносами, учтенными территориальным органом ПФР в индивидуальном лицевом счете. Напомним, что данный лицевой счет формируется на основании сведений, представленных работодателями, а также сведений, имеющихся в распоряжении ПФР. </w:t>
      </w:r>
    </w:p>
    <w:p>
      <w:pPr>
        <w:pStyle w:val="Style12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особое внимание </w:t>
      </w:r>
      <w:r>
        <w:rPr>
          <w:rFonts w:ascii="Times New Roman" w:hAnsi="Times New Roman"/>
          <w:sz w:val="24"/>
          <w:szCs w:val="24"/>
          <w:lang w:val="ru-RU"/>
        </w:rPr>
        <w:t>УПФР в Краснослободском муниципальном районе РМ (межрайонное)</w:t>
      </w:r>
      <w:r>
        <w:rPr>
          <w:rFonts w:ascii="Times New Roman" w:hAnsi="Times New Roman"/>
          <w:sz w:val="24"/>
          <w:szCs w:val="24"/>
        </w:rPr>
        <w:t xml:space="preserve"> уделяет заблаговременной работе </w:t>
      </w:r>
      <w:r>
        <w:rPr>
          <w:rFonts w:ascii="Times New Roman" w:hAnsi="Times New Roman"/>
          <w:sz w:val="24"/>
          <w:szCs w:val="24"/>
          <w:lang w:val="ru-RU"/>
        </w:rPr>
        <w:t>гражданам</w:t>
      </w:r>
      <w:r>
        <w:rPr>
          <w:rFonts w:ascii="Times New Roman" w:hAnsi="Times New Roman"/>
          <w:sz w:val="24"/>
          <w:szCs w:val="24"/>
        </w:rPr>
        <w:t xml:space="preserve"> старше 1982 года рождения, не являющихся получателями пенсии, и на лицевых счетах которых отсутствуют сведения о стаже, заработке и нестраховых периодах до 1 января 2002 года. Чтобы узнать есть ли сведения на индивидуальном лицевом счете, необходимо проверить его лично.</w:t>
      </w:r>
    </w:p>
    <w:p>
      <w:pPr>
        <w:pStyle w:val="Style12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Любой человек может в удобное ему время заказать выписку о состоянии индивидуального лицевого счета через портал Госуслуг или Личный кабинет гражданина на сайте ПФР. Также ее можно получить лично в клиентской службе ПФР или в МФЦ по предварительной записи.</w:t>
      </w:r>
    </w:p>
    <w:p>
      <w:pPr>
        <w:pStyle w:val="Style12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на индивидуальном лицевом счете сведений о стаже работы до 2002 года гражданину нужно обратиться к работодателю либо в территориальный орган ПФР по месту жительства лично.</w:t>
      </w:r>
    </w:p>
    <w:p>
      <w:pPr>
        <w:pStyle w:val="Style12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документы будут рассмотрены территориальным органом ПФР, который при необходимости может провести дополнительную проверку достоверности сведений, содержащихся в документах, направив запросы работодателям, в архивы и  компетентные органы государств – участников международных договоров. По результатам проверки будут внесены изменения в лицевой счет.</w:t>
      </w:r>
    </w:p>
    <w:p>
      <w:pPr>
        <w:pStyle w:val="Style12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УПФР в Краснослободском муниципальном районе РМ (межрайонное)</w:t>
      </w:r>
      <w:r>
        <w:rPr>
          <w:rFonts w:ascii="Times New Roman" w:hAnsi="Times New Roman"/>
          <w:sz w:val="24"/>
          <w:szCs w:val="24"/>
        </w:rPr>
        <w:t xml:space="preserve"> рекомендует всем гражданам заблаговременно и внимательно проверять свой лицевой счет.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Стоит отметить, что с 2021 года ПФР будет проактивно информировать граждан старше 45 лет о состоянии пенсионного счета и накопленного стажа, а также о предполагаемом размере страховой пенсии по старости. Соответствующие сведения будут направляться в личный кабинет гражданина на портале Госуслуг.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707255" cy="3138805"/>
            <wp:effectExtent l="0" t="0" r="0" b="0"/>
            <wp:wrapSquare wrapText="largest"/>
            <wp:docPr id="1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55" cy="313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2021-03-04T14:46:47Z</dcterms:created>
  <dc:language>ru-RU</dc:language>
  <dcterms:modified xsi:type="dcterms:W3CDTF">2021-03-10T16:42:14Z</dcterms:modified>
  <cp:revision>1</cp:revision>
</cp:coreProperties>
</file>