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lang w:val="ru-RU"/>
        </w:rPr>
      </w:pPr>
      <w:r>
        <w:rPr>
          <w:lang w:val="ru-RU"/>
        </w:rPr>
        <w:t>О включении в «льготный» стаж периодов повышения квалификации</w:t>
      </w:r>
    </w:p>
    <w:p>
      <w:pPr>
        <w:pStyle w:val="Style13"/>
        <w:jc w:val="both"/>
        <w:rPr/>
      </w:pPr>
      <w:r>
        <w:rPr>
          <w:lang w:val="ru-RU"/>
        </w:rPr>
        <w:t>С 18 марта 2021 года вступило в силу постановление Правительства РФ №322*, в соответствии с которым в стаж на некоторых видах работ включаются периоды профессионального обучения и дополнительного профессионального образования, когда работник не выполнял работу, дающую право на досрочное назначение пенсий, но за ним сохранялось место работы и средняя заработная плата. При этом в этот период за работника уплачивались страховые взносы на обязательное пенсионное страхование.</w:t>
      </w:r>
    </w:p>
    <w:p>
      <w:pPr>
        <w:pStyle w:val="Style13"/>
        <w:jc w:val="both"/>
        <w:rPr/>
      </w:pPr>
      <w:r>
        <w:rPr/>
        <w:t>При разработке данных изменений было учтено, что учителя и врачи должны в постоянном режиме проходить профессиональное обучение, без которого они не могут оказывать медицинскую помощь и образовательные услуги по возрастающим с каждым годом стандартам. Такие же доводы касались и других работников, которым необходимо осваивать современную технику, повышать свои профессиональные навыки.</w:t>
      </w:r>
    </w:p>
    <w:p>
      <w:pPr>
        <w:pStyle w:val="Style13"/>
        <w:jc w:val="both"/>
        <w:rPr/>
      </w:pPr>
      <w:r>
        <w:rPr/>
        <w:t>Согласно Постановлению периоды профессионального обучения и дополнительного профессионального образования работников (повышение квалификации с отрывом от производства (работы)), которые являются условием выполнения работниками определенных видов деятельности и обязанность проведения которых возложена на работодателей, включаются в стаж, дающий право на досрочную пенсию за все периоды такой работы.</w:t>
      </w:r>
    </w:p>
    <w:p>
      <w:pPr>
        <w:pStyle w:val="Style13"/>
        <w:jc w:val="both"/>
        <w:rPr/>
      </w:pPr>
      <w:r>
        <w:rPr/>
        <w:t>Указанные периоды засчитываются в стаж на соответствующих видах работ в том же порядке, в каком учитываются периоды работы, на которые приходится время обучения. В частности отдельным категориям медиков периоды работы в сельской местности, а также в определенных структурных подразделениях (например, в отделениях хирургического профиля стационаров) учитываются в льготном порядке: год работы идёт за 1 год и 3 месяца или 1 год и 6 месяцев.</w:t>
      </w:r>
    </w:p>
    <w:p>
      <w:pPr>
        <w:pStyle w:val="Style13"/>
        <w:jc w:val="both"/>
        <w:rPr/>
      </w:pPr>
      <w:r>
        <w:rPr/>
        <w:t>Ранее при подсчете специального стажа учитывались только соответствующие периоды работы и ежегодный оплачиваемый отпуск (основной и дополнительный), а также время, когда гражданин получал пособие по государственному социальному страхованию при временной нетрудоспособности.</w:t>
      </w:r>
    </w:p>
    <w:p>
      <w:pPr>
        <w:pStyle w:val="Style13"/>
        <w:spacing w:before="0" w:after="140"/>
        <w:jc w:val="both"/>
        <w:rPr/>
      </w:pPr>
      <w:r>
        <w:rPr/>
        <w:t xml:space="preserve">* </w:t>
      </w:r>
      <w:r>
        <w:rPr>
          <w:rStyle w:val="Style11"/>
        </w:rPr>
        <w:t>Постановление Правительства РФ от 04.03. 2021 №322 «О внесении изменения в постановление Правительства РФ от 16.07.2014 №665».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2021-05-13T16:42:04Z</dcterms:created>
  <dc:language>ru-RU</dc:language>
  <dcterms:modified xsi:type="dcterms:W3CDTF">2021-05-13T16:47:16Z</dcterms:modified>
  <cp:revision>1</cp:revision>
</cp:coreProperties>
</file>