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15_1768388656"/>
      <w:bookmarkEnd w:id="0"/>
      <w:r>
        <w:rPr>
          <w:b w:val="false"/>
          <w:bCs w:val="false"/>
        </w:rPr>
        <w:t>Внимание родителей детей школьного возраста!</w:t>
      </w:r>
    </w:p>
    <w:p>
      <w:pPr>
        <w:pStyle w:val="Normal"/>
        <w:jc w:val="both"/>
        <w:rPr/>
      </w:pPr>
      <w:r>
        <w:rPr>
          <w:b w:val="false"/>
          <w:bCs w:val="false"/>
        </w:rPr>
        <w:t>На портале Госуслуг идет массовая рассылка проектов заявлений на</w:t>
      </w:r>
    </w:p>
    <w:p>
      <w:pPr>
        <w:pStyle w:val="Normal"/>
        <w:jc w:val="both"/>
        <w:rPr/>
      </w:pPr>
      <w:r>
        <w:rPr>
          <w:b w:val="false"/>
          <w:bCs w:val="false"/>
        </w:rPr>
        <w:t>единовременную выплату школьникам 10 тысяч рублей в личные кабинеты</w:t>
      </w:r>
    </w:p>
    <w:p>
      <w:pPr>
        <w:pStyle w:val="Normal"/>
        <w:jc w:val="both"/>
        <w:rPr/>
      </w:pPr>
      <w:r>
        <w:rPr>
          <w:b w:val="false"/>
          <w:bCs w:val="false"/>
        </w:rPr>
        <w:t>родителей, которые получали предыдущие выплаты на детей.</w:t>
      </w:r>
    </w:p>
    <w:p>
      <w:pPr>
        <w:pStyle w:val="Normal"/>
        <w:jc w:val="both"/>
        <w:rPr/>
      </w:pPr>
      <w:r>
        <w:rPr>
          <w:b w:val="false"/>
          <w:bCs w:val="false"/>
        </w:rPr>
        <w:t>Вам необходимо проверить правильность всех внесенных реквизитов, при необходимости – откорректировать их или внести недостающую</w:t>
      </w:r>
    </w:p>
    <w:p>
      <w:pPr>
        <w:pStyle w:val="Normal"/>
        <w:jc w:val="both"/>
        <w:rPr/>
      </w:pPr>
      <w:r>
        <w:rPr>
          <w:b w:val="false"/>
          <w:bCs w:val="false"/>
        </w:rPr>
        <w:t>информацию, а затем нажать кнопку «отправить».</w:t>
      </w:r>
    </w:p>
    <w:p>
      <w:pPr>
        <w:pStyle w:val="Normal"/>
        <w:jc w:val="both"/>
        <w:rPr/>
      </w:pPr>
      <w:r>
        <w:rPr>
          <w:b w:val="false"/>
          <w:bCs w:val="false"/>
        </w:rPr>
        <w:t>Будьте внимательны: после нажатия кнопки «отправить», заявление не</w:t>
      </w:r>
    </w:p>
    <w:p>
      <w:pPr>
        <w:pStyle w:val="Normal"/>
        <w:jc w:val="both"/>
        <w:rPr/>
      </w:pPr>
      <w:r>
        <w:rPr>
          <w:b w:val="false"/>
          <w:bCs w:val="false"/>
        </w:rPr>
        <w:t>подлежит редактированию.</w:t>
      </w:r>
    </w:p>
    <w:p>
      <w:pPr>
        <w:pStyle w:val="Normal"/>
        <w:jc w:val="both"/>
        <w:rPr/>
      </w:pPr>
      <w:r>
        <w:rPr>
          <w:b w:val="false"/>
          <w:bCs w:val="false"/>
        </w:rPr>
        <w:t>15 июля заявление автоматически отправляется в Пенсионный</w:t>
      </w:r>
    </w:p>
    <w:p>
      <w:pPr>
        <w:pStyle w:val="Normal"/>
        <w:jc w:val="both"/>
        <w:rPr/>
      </w:pPr>
      <w:r>
        <w:rPr>
          <w:b w:val="false"/>
          <w:bCs w:val="false"/>
        </w:rPr>
        <w:t>фонд, поэтому осуществить проверку необходимо до этой даты.</w:t>
      </w:r>
    </w:p>
    <w:p>
      <w:pPr>
        <w:pStyle w:val="Normal"/>
        <w:jc w:val="both"/>
        <w:rPr/>
      </w:pPr>
      <w:r>
        <w:rPr>
          <w:b w:val="false"/>
          <w:bCs w:val="false"/>
        </w:rPr>
        <w:t>Если письмо к вам не придет, с 15 июля по 1 ноября можно будет подать</w:t>
      </w:r>
    </w:p>
    <w:p>
      <w:pPr>
        <w:pStyle w:val="Normal"/>
        <w:jc w:val="both"/>
        <w:rPr/>
      </w:pPr>
      <w:r>
        <w:rPr>
          <w:b w:val="false"/>
          <w:bCs w:val="false"/>
        </w:rPr>
        <w:t>заявление в обычном режиме - через портал Госуслуг или в клиентской</w:t>
      </w:r>
    </w:p>
    <w:p>
      <w:pPr>
        <w:pStyle w:val="Normal"/>
        <w:jc w:val="both"/>
        <w:rPr/>
      </w:pPr>
      <w:r>
        <w:rPr>
          <w:b w:val="false"/>
          <w:bCs w:val="false"/>
        </w:rPr>
        <w:t>службе Пенсионного фонда (прием по предварительной записи).</w:t>
      </w:r>
    </w:p>
    <w:p>
      <w:pPr>
        <w:pStyle w:val="Normal"/>
        <w:jc w:val="both"/>
        <w:rPr/>
      </w:pPr>
      <w:r>
        <w:rPr>
          <w:b w:val="false"/>
          <w:bCs w:val="false"/>
        </w:rPr>
        <w:t>ОБРАТИТЕ ВНИМАНИЕ! Письма от портала Госуслуг приходят с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адреса </w:t>
      </w:r>
      <w:hyperlink r:id="rId2">
        <w:r>
          <w:rPr>
            <w:rStyle w:val="Style11"/>
            <w:b w:val="false"/>
            <w:bCs w:val="false"/>
          </w:rPr>
          <w:t>no-reply@gosuslugi.ru</w:t>
        </w:r>
      </w:hyperlink>
      <w:r>
        <w:rPr>
          <w:b w:val="false"/>
          <w:bCs w:val="false"/>
        </w:rPr>
        <w:t>. Если адрес отличается даже на один символ, не указывайте платежные реквизиты - есть риск потерять деньги или сообщить злоумышленникам персональные данные. Никаких комиссий и платежей быть не должно!</w:t>
      </w:r>
    </w:p>
    <w:p>
      <w:pPr>
        <w:pStyle w:val="Normal"/>
        <w:jc w:val="both"/>
        <w:rPr/>
      </w:pPr>
      <w:r>
        <w:rPr>
          <w:b w:val="false"/>
          <w:bCs w:val="false"/>
        </w:rPr>
        <w:t>Ссылка на заявление работает только для получателя письма. Если её</w:t>
      </w:r>
    </w:p>
    <w:p>
      <w:pPr>
        <w:pStyle w:val="Normal"/>
        <w:jc w:val="both"/>
        <w:rPr/>
      </w:pPr>
      <w:r>
        <w:rPr>
          <w:b w:val="false"/>
          <w:bCs w:val="false"/>
        </w:rPr>
        <w:t>передать другому человеку, он не сможет ею воспользоваться.</w:t>
      </w:r>
    </w:p>
    <w:p>
      <w:pPr>
        <w:pStyle w:val="Normal"/>
        <w:jc w:val="both"/>
        <w:rPr/>
      </w:pPr>
      <w:r>
        <w:rPr>
          <w:b w:val="false"/>
          <w:bCs w:val="false"/>
        </w:rPr>
        <w:t>Выплаты всем получателям начнутся в установленный срок – с 16 августа 2021 г.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Если вам предлагают получить деньги раньше 16 августа – не верьте, это мошенники!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-reply@gosuslugi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2021-07-21T17:01:08Z</dcterms:created>
  <dc:language>ru-RU</dc:language>
  <dcterms:modified xsi:type="dcterms:W3CDTF">2021-07-27T09:05:52Z</dcterms:modified>
  <cp:revision>2</cp:revision>
</cp:coreProperties>
</file>