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Сведения всегда под рукой!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Работник не потеряет сведения о своем трудовом стаже, если выбрал электронную трудовую книжку. УПФР в Краснослободском муниципальном районе РМ (межрайонное) напоминает: переход на электронный формат на добровольной основе начался с 1 января 2020 года.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Для того чтобы проверить какая информация о трудовой деятельности занесена и содержится в электронной трудовой книжке (ЭТК), работнику не обязательно запрашивать эти сведения у своего работодателя, обращаться за ними в МФЦ или посещать территориальный орган Пенсионного фонда. У владельцев цифрового формата трудовой книжки есть преимущество: данные всегда под рукой. Их можно получить ровно за минуту в личном кабинете на Едином портале государственных и муниципальных услуг (</w:t>
      </w:r>
      <w:hyperlink r:id="rId2">
        <w:r>
          <w:rPr>
            <w:rStyle w:val="Style11"/>
          </w:rPr>
          <w:t>www.gosuslugi.ru</w:t>
        </w:r>
      </w:hyperlink>
      <w:r>
        <w:rPr/>
        <w:t>) и сайте ПФР (</w:t>
      </w:r>
      <w:hyperlink r:id="rId3">
        <w:r>
          <w:rPr>
            <w:rStyle w:val="Style11"/>
          </w:rPr>
          <w:t>www.es.pfrf.ru</w:t>
        </w:r>
      </w:hyperlink>
      <w:r>
        <w:rPr/>
        <w:t>).</w:t>
        <w:br/>
        <w:t xml:space="preserve">Портал Госуслуг </w:t>
      </w:r>
      <w:hyperlink r:id="rId4">
        <w:r>
          <w:rPr>
            <w:rStyle w:val="Style11"/>
          </w:rPr>
          <w:t>www.gosuslugi.ru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1055370</wp:posOffset>
            </wp:positionV>
            <wp:extent cx="4823460" cy="2307590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92575836_7795&amp;cc_key=" TargetMode="External"/><Relationship Id="rId3" Type="http://schemas.openxmlformats.org/officeDocument/2006/relationships/hyperlink" Target="https://vk.com/away.php?to=http%3A%2F%2Fwww.es.pfrf.ru&amp;post=-92575836_7795&amp;cc_key=" TargetMode="External"/><Relationship Id="rId4" Type="http://schemas.openxmlformats.org/officeDocument/2006/relationships/hyperlink" Target="https://vk.com/away.php?to=http%3A%2F%2Fwww.gosuslugi.ru&amp;post=-92575836_7795&amp;cc_key=" TargetMode="External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2021-07-21T16:54:39Z</dcterms:created>
  <dc:language>ru-RU</dc:language>
  <dcterms:modified xsi:type="dcterms:W3CDTF">2021-07-21T16:55:38Z</dcterms:modified>
  <cp:revision>1</cp:revision>
</cp:coreProperties>
</file>