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13"/>
        <w:ind w:left="0" w:right="0" w:hanging="0"/>
        <w:jc w:val="center"/>
        <w:rPr/>
      </w:pPr>
      <w:r>
        <w:rPr>
          <w:rFonts w:cs="Times New Roman" w:ascii="Times New Roman" w:hAnsi="Times New Roman"/>
          <w:b/>
          <w:sz w:val="28"/>
          <w:szCs w:val="28"/>
        </w:rPr>
        <w:t>Единовременные выплаты пенсионерам нач</w:t>
      </w:r>
      <w:r>
        <w:rPr>
          <w:rFonts w:cs="Times New Roman" w:ascii="Times New Roman" w:hAnsi="Times New Roman"/>
          <w:b/>
          <w:sz w:val="28"/>
          <w:szCs w:val="28"/>
        </w:rPr>
        <w:t>ались</w:t>
      </w:r>
      <w:r>
        <w:rPr>
          <w:rFonts w:cs="Times New Roman" w:ascii="Times New Roman" w:hAnsi="Times New Roman"/>
          <w:b/>
          <w:sz w:val="28"/>
          <w:szCs w:val="28"/>
        </w:rPr>
        <w:t xml:space="preserve"> уже 2 сентября</w:t>
      </w:r>
    </w:p>
    <w:p>
      <w:pPr>
        <w:pStyle w:val="Normal"/>
        <w:spacing w:lineRule="auto" w:line="240" w:before="0" w:after="113"/>
        <w:ind w:left="0" w:right="0" w:hanging="0"/>
        <w:jc w:val="both"/>
        <w:rPr/>
      </w:pPr>
      <w:r>
        <w:rPr>
          <w:rFonts w:cs="Times New Roman" w:ascii="Times New Roman" w:hAnsi="Times New Roman"/>
          <w:sz w:val="28"/>
          <w:szCs w:val="28"/>
        </w:rPr>
        <w:t xml:space="preserve">На этой неделе Пенсионный фонд России приступил к реализации Указа Президента страны «О единовременной денежной выплате гражданам, получающим пенсию». Первые выплаты начались в четверг. </w:t>
      </w:r>
    </w:p>
    <w:p>
      <w:pPr>
        <w:pStyle w:val="Normal"/>
        <w:spacing w:lineRule="auto" w:line="240" w:before="0" w:after="113"/>
        <w:ind w:left="0" w:right="0" w:hanging="0"/>
        <w:jc w:val="both"/>
        <w:rPr>
          <w:rFonts w:ascii="Times New Roman" w:hAnsi="Times New Roman" w:cs="Times New Roman"/>
          <w:sz w:val="40"/>
          <w:szCs w:val="40"/>
        </w:rPr>
      </w:pPr>
      <w:r>
        <w:rPr>
          <w:rFonts w:cs="Times New Roman" w:ascii="Times New Roman" w:hAnsi="Times New Roman"/>
          <w:sz w:val="28"/>
          <w:szCs w:val="28"/>
        </w:rPr>
        <w:t xml:space="preserve">Единовременная выплата в размере 10 тысяч рублей предоставляется всем без исключения пенсионерам, имеющим российское гражданство и проживающим на территории России. Право на нее имеют как работающие, так и неработающие пенсионеры, пенсионеры, получающие социальную пенсию, пенсию по инвалидности, по случаю потери кормильца. Возраст значения не имеет, главное, чтобы  человек был признан получателем пенсии на 31 августа текущего года. Все, кто вышел на пенсию начиная с 1 сентября текущего года уже не имеет право на данную выплату.  </w:t>
      </w:r>
    </w:p>
    <w:p>
      <w:pPr>
        <w:pStyle w:val="Normal"/>
        <w:spacing w:lineRule="auto" w:line="240" w:before="0" w:after="113"/>
        <w:ind w:left="0" w:right="0" w:hanging="0"/>
        <w:jc w:val="both"/>
        <w:rPr>
          <w:rFonts w:ascii="Times New Roman" w:hAnsi="Times New Roman" w:cs="Times New Roman"/>
          <w:sz w:val="40"/>
          <w:szCs w:val="40"/>
        </w:rPr>
      </w:pPr>
      <w:r>
        <w:rPr>
          <w:rFonts w:cs="Times New Roman" w:ascii="Times New Roman" w:hAnsi="Times New Roman"/>
          <w:sz w:val="28"/>
          <w:szCs w:val="28"/>
        </w:rPr>
        <w:t xml:space="preserve">В Мордовии  право на единовременную выплату в размере 10 тысяч рублей имеют  </w:t>
      </w:r>
      <w:r>
        <w:rPr>
          <w:rFonts w:cs="Times New Roman" w:ascii="Times New Roman" w:hAnsi="Times New Roman"/>
          <w:b/>
          <w:sz w:val="28"/>
          <w:szCs w:val="28"/>
        </w:rPr>
        <w:t>244 тысячи 912</w:t>
      </w:r>
      <w:r>
        <w:rPr>
          <w:rFonts w:cs="Times New Roman" w:ascii="Times New Roman" w:hAnsi="Times New Roman"/>
          <w:sz w:val="28"/>
          <w:szCs w:val="28"/>
        </w:rPr>
        <w:t xml:space="preserve"> получателей пенсии.</w:t>
      </w:r>
    </w:p>
    <w:p>
      <w:pPr>
        <w:pStyle w:val="Normal"/>
        <w:spacing w:lineRule="auto" w:line="240" w:before="0" w:after="113"/>
        <w:ind w:left="0" w:right="0" w:hanging="0"/>
        <w:jc w:val="both"/>
        <w:rPr>
          <w:rFonts w:ascii="Times New Roman" w:hAnsi="Times New Roman" w:eastAsia="Times New Roman" w:cs="Times New Roman"/>
          <w:sz w:val="40"/>
          <w:szCs w:val="40"/>
          <w:lang w:eastAsia="ru-RU"/>
        </w:rPr>
      </w:pPr>
      <w:r>
        <w:rPr>
          <w:rFonts w:eastAsia="Times New Roman" w:cs="Times New Roman" w:ascii="Times New Roman" w:hAnsi="Times New Roman"/>
          <w:sz w:val="28"/>
          <w:szCs w:val="28"/>
          <w:lang w:eastAsia="ru-RU"/>
        </w:rPr>
        <w:t>Единовременные социальные выплаты не будут учитываться в доходах  семьи и не повлияют на предоставление других мер социальной поддержки.</w:t>
      </w:r>
    </w:p>
    <w:p>
      <w:pPr>
        <w:pStyle w:val="Normal"/>
        <w:spacing w:lineRule="auto" w:line="240" w:before="0" w:after="113"/>
        <w:ind w:left="0" w:right="0" w:hanging="0"/>
        <w:jc w:val="both"/>
        <w:rPr>
          <w:rFonts w:ascii="Times New Roman" w:hAnsi="Times New Roman" w:eastAsia="Times New Roman" w:cs="Times New Roman"/>
          <w:sz w:val="40"/>
          <w:szCs w:val="40"/>
          <w:lang w:eastAsia="ru-RU"/>
        </w:rPr>
      </w:pPr>
      <w:r>
        <w:rPr>
          <w:rFonts w:eastAsia="Times New Roman" w:cs="Times New Roman" w:ascii="Times New Roman" w:hAnsi="Times New Roman"/>
          <w:sz w:val="28"/>
          <w:szCs w:val="28"/>
          <w:lang w:eastAsia="ru-RU"/>
        </w:rPr>
        <w:t xml:space="preserve">Выплата будет произведена </w:t>
      </w:r>
      <w:r>
        <w:rPr>
          <w:rFonts w:eastAsia="Times New Roman" w:cs="Times New Roman" w:ascii="Times New Roman" w:hAnsi="Times New Roman"/>
          <w:b/>
          <w:sz w:val="28"/>
          <w:szCs w:val="28"/>
          <w:lang w:eastAsia="ru-RU"/>
        </w:rPr>
        <w:t>по принципу социального казначейства.</w:t>
      </w:r>
      <w:r>
        <w:rPr>
          <w:rFonts w:eastAsia="Times New Roman" w:cs="Times New Roman" w:ascii="Times New Roman" w:hAnsi="Times New Roman"/>
          <w:sz w:val="28"/>
          <w:szCs w:val="28"/>
          <w:lang w:eastAsia="ru-RU"/>
        </w:rPr>
        <w:t xml:space="preserve"> Это означает, что пенсионерам не потребуется предоставлять какие-либо документы, собирать справки и заполнять заявления. Все необходимые данные для перечисления средств есть в распоряжении Пенсионного фонда и выплата пройдет автоматически.</w:t>
      </w:r>
    </w:p>
    <w:p>
      <w:pPr>
        <w:pStyle w:val="Normal"/>
        <w:spacing w:lineRule="auto" w:line="240" w:before="0" w:after="113"/>
        <w:ind w:left="0" w:right="0" w:hanging="0"/>
        <w:jc w:val="both"/>
        <w:rPr/>
      </w:pPr>
      <w:r>
        <w:rPr>
          <w:rFonts w:cs="Times New Roman" w:ascii="Times New Roman" w:hAnsi="Times New Roman"/>
          <w:sz w:val="28"/>
          <w:szCs w:val="28"/>
        </w:rPr>
        <w:t xml:space="preserve">В первую очередь, то есть 2 сентября, выплаты будут перечислены тем гражданам, которым пенсия приходит на их банковские карты или банковские счета. </w:t>
      </w:r>
    </w:p>
    <w:p>
      <w:pPr>
        <w:pStyle w:val="Normal"/>
        <w:spacing w:lineRule="auto" w:line="240" w:before="0" w:after="113"/>
        <w:ind w:left="0" w:right="0" w:hanging="0"/>
        <w:jc w:val="both"/>
        <w:rPr>
          <w:rFonts w:ascii="Times New Roman" w:hAnsi="Times New Roman" w:cs="Times New Roman"/>
          <w:sz w:val="40"/>
          <w:szCs w:val="40"/>
        </w:rPr>
      </w:pPr>
      <w:r>
        <w:rPr>
          <w:rFonts w:cs="Times New Roman" w:ascii="Times New Roman" w:hAnsi="Times New Roman"/>
          <w:sz w:val="28"/>
          <w:szCs w:val="28"/>
        </w:rPr>
        <w:t xml:space="preserve">Что касается получателей пенсии через почтовые отделения связи, то доставка единовременных выплат в городских и сельских населенных пунктах, в районных центрах - начнется с 3 сентября.  Единовременная выплата будет доставляться вместе с сентябрьской пенсией. </w:t>
      </w:r>
    </w:p>
    <w:p>
      <w:pPr>
        <w:pStyle w:val="Normal"/>
        <w:spacing w:lineRule="auto" w:line="240" w:before="0" w:after="113"/>
        <w:ind w:left="0" w:right="0" w:hanging="0"/>
        <w:jc w:val="both"/>
        <w:rPr>
          <w:sz w:val="28"/>
          <w:szCs w:val="28"/>
        </w:rPr>
      </w:pPr>
      <w:r>
        <w:rPr>
          <w:rFonts w:cs="Times New Roman" w:ascii="Times New Roman" w:hAnsi="Times New Roman"/>
          <w:sz w:val="28"/>
          <w:szCs w:val="28"/>
        </w:rPr>
        <w:t>К реализации Указа Президента, а в частности к осуществлению  единовременной выплаты  пенсионерам, Пенсионный фонд готов, средства в республику поступили, выплатные документы подготовлены и направлены в доставочные организации.</w:t>
      </w:r>
    </w:p>
    <w:p>
      <w:pPr>
        <w:pStyle w:val="Normal"/>
        <w:spacing w:lineRule="auto" w:line="240" w:before="0" w:after="113"/>
        <w:ind w:left="0" w:right="0" w:hanging="0"/>
        <w:jc w:val="both"/>
        <w:rPr/>
      </w:pPr>
      <w:r>
        <w:rPr/>
      </w:r>
    </w:p>
    <w:sectPr>
      <w:type w:val="nextPage"/>
      <w:pgSz w:w="11906" w:h="16838"/>
      <w:pgMar w:left="1701" w:right="850" w:header="0" w:top="1134"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4ca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ListParagraph">
    <w:name w:val="List Paragraph"/>
    <w:basedOn w:val="Normal"/>
    <w:uiPriority w:val="34"/>
    <w:qFormat/>
    <w:rsid w:val="000828b4"/>
    <w:pPr>
      <w:spacing w:lineRule="auto" w:line="240" w:before="0" w:after="0"/>
      <w:ind w:left="720" w:hanging="0"/>
      <w:contextualSpacing/>
    </w:pPr>
    <w:rPr>
      <w:rFonts w:ascii="Times New Roman" w:hAnsi="Times New Roman" w:eastAsia="Times New Roman" w:cs="Times New Roman"/>
      <w:sz w:val="28"/>
      <w:szCs w:val="20"/>
      <w:lang w:eastAsia="ru-RU"/>
    </w:rPr>
  </w:style>
  <w:style w:type="paragraph" w:styleId="NormalWeb">
    <w:name w:val="Normal (Web)"/>
    <w:basedOn w:val="Normal"/>
    <w:uiPriority w:val="99"/>
    <w:semiHidden/>
    <w:unhideWhenUsed/>
    <w:qFormat/>
    <w:rsid w:val="006b51e6"/>
    <w:pPr>
      <w:spacing w:lineRule="auto" w:line="240" w:beforeAutospacing="1" w:afterAutospacing="1"/>
    </w:pPr>
    <w:rPr>
      <w:rFonts w:ascii="Times New Roman" w:hAnsi="Times New Roman" w:eastAsia="Times New Roman" w:cs="Times New Roman"/>
      <w:sz w:val="24"/>
      <w:szCs w:val="24"/>
      <w:lang w:eastAsia="ru-RU"/>
    </w:rPr>
  </w:style>
  <w:style w:type="paragraph" w:styleId="Style16">
    <w:name w:val="Блочная цитата"/>
    <w:basedOn w:val="Normal"/>
    <w:qFormat/>
    <w:pPr/>
    <w:rPr/>
  </w:style>
  <w:style w:type="paragraph" w:styleId="Style17">
    <w:name w:val="Заглавие"/>
    <w:basedOn w:val="Style11"/>
    <w:pPr/>
    <w:rPr/>
  </w:style>
  <w:style w:type="paragraph" w:styleId="Style18">
    <w:name w:val="Подзаголовок"/>
    <w:basedOn w:val="Style11"/>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LibreOffice/5.0.1.2$Windows_x86 LibreOffice_project/81898c9f5c0d43f3473ba111d7b351050be20261</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2021-08-31T08:42:00Z</dcterms:created>
  <dc:creator>011MokrousovaMV</dc:creator>
  <dc:language>ru-RU</dc:language>
  <cp:lastPrinted>2021-08-31T08:29:00Z</cp:lastPrinted>
  <dcterms:modified xsi:type="dcterms:W3CDTF">2021-08-31T16:41:33Z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