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8"/>
          <w:szCs w:val="28"/>
        </w:rPr>
        <w:t>Уважаемые подписчики!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8"/>
          <w:szCs w:val="28"/>
        </w:rPr>
        <w:t xml:space="preserve">Мы неоднократно писали, что </w:t>
      </w:r>
      <w:bookmarkStart w:id="0" w:name="__DdeLink__119_1209392282"/>
      <w:bookmarkEnd w:id="0"/>
      <w:r>
        <w:rPr>
          <w:rFonts w:ascii="Liberation Sans" w:hAnsi="Liberation Sans"/>
          <w:sz w:val="28"/>
          <w:szCs w:val="28"/>
        </w:rPr>
        <w:t xml:space="preserve">с 1 июля все регулярные выплаты по линии ПФР (пенсии, выплаты из материнского капитала и др) будут зачисляться на карты только платежной системы "МИР".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8"/>
          <w:szCs w:val="28"/>
        </w:rPr>
        <w:t>Это правило также будет применяться для грядущих выплат беременным женщинам и одиноким родителям детей с 8 до 17 лет.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8"/>
          <w:szCs w:val="28"/>
        </w:rPr>
        <w:t xml:space="preserve">Новые выплаты будут зачислены только на карты национальной платежной системы "МИР", банковские книжки или счета без карты. 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8"/>
          <w:szCs w:val="28"/>
        </w:rPr>
        <w:t>ФИО заявителя должны ПОЛНОСТЬЮ совпадать с данными владельца счета. Потенциальных получателей выплат, недавно сменивших фамилию, просим обратить особое внимание на это условие.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35830" cy="558038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558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2021-07-05T16:32:01Z</dcterms:created>
  <dc:language>ru-RU</dc:language>
  <dcterms:modified xsi:type="dcterms:W3CDTF">2021-07-05T16:52:11Z</dcterms:modified>
  <cp:revision>2</cp:revision>
</cp:coreProperties>
</file>