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Педагогам и медикам периоды профессионального обучения будут учитываться в стаж для досрочной пенсии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педагогических и медицинских работников упрощён досрочный выход на пенсию. Теперь этим категориям граждан в специальный стаж, необходимый для назначения досрочной пенсии, будут включаться периоды профессионального обучения и дополнительного профессионального образования*.</w:t>
      </w:r>
    </w:p>
    <w:p>
      <w:pPr>
        <w:pStyle w:val="Style13"/>
        <w:jc w:val="both"/>
        <w:rPr/>
      </w:pPr>
      <w:r>
        <w:rPr/>
        <w:t>Указанные периоды включаются в специальный стаж, если:</w:t>
      </w:r>
    </w:p>
    <w:p>
      <w:pPr>
        <w:pStyle w:val="Style13"/>
        <w:jc w:val="both"/>
        <w:rPr/>
      </w:pPr>
      <w:r>
        <w:rPr/>
        <w:t>- профессиональное обучение и дополнительное образование является условием выполнения работниками определённых видов деятельности, и обязанность проведения обучения возложена на работодателя;</w:t>
      </w:r>
    </w:p>
    <w:p>
      <w:pPr>
        <w:pStyle w:val="Style13"/>
        <w:jc w:val="both"/>
        <w:rPr/>
      </w:pPr>
      <w:r>
        <w:rPr/>
        <w:t>- за работником сохранялась средняя заработная плата и на период обучения за него уплачивались страховые взносы на обязательное пенсионное страхование.</w:t>
      </w:r>
    </w:p>
    <w:p>
      <w:pPr>
        <w:pStyle w:val="Style13"/>
        <w:jc w:val="both"/>
        <w:rPr/>
      </w:pPr>
      <w:r>
        <w:rPr/>
        <w:t>Периоды обучения могут подтверждаться справками работодателя, сведениями индивидуальных лицевых счетов в ПФР, договорами об оказании образовательных услуг и другими документами. Подтверждающие документы граждане могут представить самостоятельно или же обратиться в Пенсионный фонд за содействием в истребовании необходимых сведений у работодателя.</w:t>
      </w:r>
    </w:p>
    <w:p>
      <w:pPr>
        <w:pStyle w:val="Style13"/>
        <w:jc w:val="both"/>
        <w:rPr/>
      </w:pPr>
      <w:r>
        <w:rPr>
          <w:rStyle w:val="Style11"/>
        </w:rPr>
        <w:t>*Постановление Правительства Российской Федерации от 04.03.2021 № 322 "О внесении изменения в постановление Правительства Российской Федерации от 16 июля 2014 г. № 665".</w:t>
      </w:r>
    </w:p>
    <w:p>
      <w:pPr>
        <w:pStyle w:val="Style13"/>
        <w:jc w:val="both"/>
        <w:rPr>
          <w:rStyle w:val="Style11"/>
        </w:rPr>
      </w:pPr>
      <w:r>
        <w:rPr/>
      </w:r>
    </w:p>
    <w:p>
      <w:pPr>
        <w:pStyle w:val="Style13"/>
        <w:jc w:val="both"/>
        <w:rPr>
          <w:rStyle w:val="Style11"/>
        </w:rPr>
      </w:pPr>
      <w:r>
        <w:rPr/>
      </w:r>
    </w:p>
    <w:p>
      <w:pPr>
        <w:pStyle w:val="Style13"/>
        <w:spacing w:before="0" w:after="140"/>
        <w:jc w:val="both"/>
        <w:rPr>
          <w:rStyle w:val="Style11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58105" cy="253873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2021-04-19T09:33:22Z</dcterms:created>
  <dc:language>ru-RU</dc:language>
  <dcterms:modified xsi:type="dcterms:W3CDTF">2021-04-19T09:34:49Z</dcterms:modified>
  <cp:revision>1</cp:revision>
</cp:coreProperties>
</file>