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02" w:rsidRDefault="00966402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966402" w:rsidRDefault="00966402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966402" w:rsidRDefault="00966402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966402" w:rsidRDefault="00966402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966402" w:rsidRDefault="00966402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40</w:t>
      </w:r>
    </w:p>
    <w:p w:rsidR="00966402" w:rsidRDefault="00966402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66402" w:rsidRDefault="00966402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9.10.2023 г.     </w:t>
      </w:r>
    </w:p>
    <w:p w:rsidR="00966402" w:rsidRPr="00D45026" w:rsidRDefault="00966402" w:rsidP="00EF4E4A">
      <w:pPr>
        <w:jc w:val="center"/>
        <w:rPr>
          <w:sz w:val="28"/>
          <w:szCs w:val="28"/>
          <w:lang w:eastAsia="en-US"/>
        </w:rPr>
      </w:pPr>
      <w:r w:rsidRPr="00D45026">
        <w:rPr>
          <w:sz w:val="28"/>
          <w:szCs w:val="28"/>
          <w:lang w:eastAsia="en-US"/>
        </w:rPr>
        <w:t>РЕСПУБЛИКА МОРДОВИЯ</w:t>
      </w:r>
    </w:p>
    <w:p w:rsidR="00966402" w:rsidRPr="00A342A8" w:rsidRDefault="00966402" w:rsidP="00EF4E4A">
      <w:pPr>
        <w:ind w:hanging="142"/>
        <w:jc w:val="center"/>
        <w:rPr>
          <w:sz w:val="28"/>
          <w:szCs w:val="28"/>
        </w:rPr>
      </w:pPr>
      <w:r w:rsidRPr="00D45026">
        <w:rPr>
          <w:sz w:val="28"/>
          <w:szCs w:val="28"/>
          <w:lang w:eastAsia="en-US"/>
        </w:rPr>
        <w:t xml:space="preserve">АДМИНИСТРАЦИЯ  </w:t>
      </w:r>
      <w:r>
        <w:rPr>
          <w:sz w:val="28"/>
          <w:szCs w:val="28"/>
          <w:lang w:eastAsia="en-US"/>
        </w:rPr>
        <w:t xml:space="preserve">НОВОМАМАНГИНСКОГО СЕЛЬСКОГО ПОСЕЛЕНИЯ </w:t>
      </w:r>
      <w:r w:rsidRPr="00D45026">
        <w:rPr>
          <w:sz w:val="28"/>
          <w:szCs w:val="28"/>
          <w:lang w:eastAsia="en-US"/>
        </w:rPr>
        <w:t>КОВЫЛКИНСКОГО МУНИЦИПАЛЬНОГО РАЙОНА</w:t>
      </w:r>
    </w:p>
    <w:p w:rsidR="00966402" w:rsidRPr="00A342A8" w:rsidRDefault="00966402" w:rsidP="00EF4E4A">
      <w:pPr>
        <w:jc w:val="center"/>
        <w:rPr>
          <w:sz w:val="28"/>
          <w:szCs w:val="28"/>
        </w:rPr>
      </w:pPr>
    </w:p>
    <w:p w:rsidR="00966402" w:rsidRPr="00D45026" w:rsidRDefault="00966402" w:rsidP="00EF4E4A">
      <w:pPr>
        <w:jc w:val="center"/>
        <w:rPr>
          <w:b/>
          <w:bCs/>
          <w:sz w:val="34"/>
          <w:szCs w:val="34"/>
          <w:lang w:eastAsia="en-US"/>
        </w:rPr>
      </w:pPr>
      <w:r w:rsidRPr="00D45026">
        <w:rPr>
          <w:b/>
          <w:bCs/>
          <w:sz w:val="34"/>
          <w:szCs w:val="34"/>
          <w:lang w:eastAsia="en-US"/>
        </w:rPr>
        <w:t>П О С Т А Н О В Л Е Н И Е</w:t>
      </w:r>
    </w:p>
    <w:p w:rsidR="00966402" w:rsidRDefault="00966402" w:rsidP="00EF4E4A">
      <w:pPr>
        <w:pStyle w:val="Heading1"/>
        <w:jc w:val="left"/>
      </w:pPr>
    </w:p>
    <w:p w:rsidR="00966402" w:rsidRDefault="00966402" w:rsidP="00EF4E4A">
      <w:pPr>
        <w:pStyle w:val="Heading1"/>
        <w:jc w:val="left"/>
      </w:pPr>
      <w:r w:rsidRPr="002757E5">
        <w:rPr>
          <w:rFonts w:ascii="Times New Roman" w:hAnsi="Times New Roman" w:cs="Times New Roman"/>
          <w:color w:val="auto"/>
          <w:sz w:val="28"/>
          <w:szCs w:val="28"/>
        </w:rPr>
        <w:t xml:space="preserve">09.10.2023 г.                                                                                                  </w:t>
      </w:r>
      <w:r w:rsidRPr="002757E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966402" w:rsidRDefault="00966402" w:rsidP="00EF4E4A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966402" w:rsidRPr="00742236" w:rsidRDefault="00966402" w:rsidP="00EF4E4A">
      <w:pPr>
        <w:jc w:val="center"/>
        <w:rPr>
          <w:b/>
          <w:color w:val="FF0000"/>
          <w:sz w:val="28"/>
          <w:szCs w:val="28"/>
        </w:rPr>
      </w:pPr>
      <w:r w:rsidRPr="0099402D">
        <w:rPr>
          <w:b/>
          <w:sz w:val="28"/>
          <w:szCs w:val="28"/>
        </w:rPr>
        <w:t xml:space="preserve">Об Основных направлениях бюджетной и налоговой политики </w:t>
      </w:r>
      <w:r>
        <w:rPr>
          <w:b/>
          <w:sz w:val="28"/>
          <w:szCs w:val="28"/>
        </w:rPr>
        <w:t xml:space="preserve">Новомамангинского сельского поселения </w:t>
      </w:r>
      <w:r w:rsidRPr="0099402D">
        <w:rPr>
          <w:b/>
          <w:sz w:val="28"/>
          <w:szCs w:val="28"/>
        </w:rPr>
        <w:t xml:space="preserve">Ковылкинского муниципального района </w:t>
      </w:r>
      <w:r w:rsidRPr="009D188F">
        <w:rPr>
          <w:b/>
          <w:sz w:val="28"/>
          <w:szCs w:val="28"/>
        </w:rPr>
        <w:t>Республики Мордовия на 2024 год и на плановый период 2025 и 2026 годов</w:t>
      </w:r>
    </w:p>
    <w:p w:rsidR="00966402" w:rsidRDefault="00966402" w:rsidP="00EF4E4A"/>
    <w:p w:rsidR="00966402" w:rsidRDefault="00966402" w:rsidP="00EF4E4A"/>
    <w:p w:rsidR="00966402" w:rsidRPr="001C3B76" w:rsidRDefault="00966402" w:rsidP="00EF4E4A">
      <w:pPr>
        <w:tabs>
          <w:tab w:val="left" w:pos="142"/>
        </w:tabs>
        <w:rPr>
          <w:sz w:val="28"/>
          <w:szCs w:val="28"/>
        </w:rPr>
      </w:pPr>
      <w:r w:rsidRPr="001C3B76">
        <w:rPr>
          <w:sz w:val="28"/>
          <w:szCs w:val="28"/>
        </w:rPr>
        <w:t xml:space="preserve">В соответствии со </w:t>
      </w:r>
      <w:hyperlink r:id="rId5" w:history="1">
        <w:r w:rsidRPr="001C3B76">
          <w:rPr>
            <w:rStyle w:val="a4"/>
            <w:sz w:val="28"/>
            <w:szCs w:val="28"/>
          </w:rPr>
          <w:t>статьей 172</w:t>
        </w:r>
      </w:hyperlink>
      <w:r w:rsidRPr="001C3B76">
        <w:rPr>
          <w:sz w:val="28"/>
          <w:szCs w:val="28"/>
        </w:rPr>
        <w:t xml:space="preserve"> Бюджетного кодекса Российской Федерации и </w:t>
      </w:r>
      <w:r w:rsidRPr="009D188F">
        <w:rPr>
          <w:sz w:val="28"/>
          <w:szCs w:val="28"/>
        </w:rPr>
        <w:t>р</w:t>
      </w:r>
      <w:r w:rsidRPr="001C3B76">
        <w:rPr>
          <w:sz w:val="28"/>
          <w:szCs w:val="28"/>
        </w:rPr>
        <w:t xml:space="preserve">ешения Совета депутатов </w:t>
      </w:r>
      <w:r>
        <w:rPr>
          <w:sz w:val="28"/>
          <w:szCs w:val="28"/>
        </w:rPr>
        <w:t>Новомамангинского</w:t>
      </w:r>
      <w:r w:rsidRPr="009E293D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 xml:space="preserve">Ковылкинского муниципального района  от </w:t>
      </w:r>
      <w:r>
        <w:rPr>
          <w:sz w:val="28"/>
          <w:szCs w:val="28"/>
        </w:rPr>
        <w:t>21</w:t>
      </w:r>
      <w:r w:rsidRPr="00EB5D3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B5D3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B5D35">
          <w:rPr>
            <w:sz w:val="28"/>
            <w:szCs w:val="28"/>
          </w:rPr>
          <w:t>2022 г</w:t>
        </w:r>
      </w:smartTag>
      <w:r w:rsidRPr="00EB5D35">
        <w:rPr>
          <w:sz w:val="28"/>
          <w:szCs w:val="28"/>
        </w:rPr>
        <w:t xml:space="preserve">. № 2 «Об утверждении Положения о бюджетном процессе в </w:t>
      </w:r>
      <w:r>
        <w:rPr>
          <w:sz w:val="28"/>
          <w:szCs w:val="28"/>
        </w:rPr>
        <w:t>Новомамангинском</w:t>
      </w:r>
      <w:r w:rsidRPr="009E293D">
        <w:rPr>
          <w:sz w:val="28"/>
          <w:szCs w:val="28"/>
        </w:rPr>
        <w:t xml:space="preserve"> сельском поселении </w:t>
      </w:r>
      <w:r w:rsidRPr="00EB5D35">
        <w:rPr>
          <w:sz w:val="28"/>
          <w:szCs w:val="28"/>
        </w:rPr>
        <w:t>Ковылкинского муниципального района»,</w:t>
      </w:r>
      <w:r>
        <w:rPr>
          <w:sz w:val="28"/>
          <w:szCs w:val="28"/>
        </w:rPr>
        <w:t xml:space="preserve"> а</w:t>
      </w:r>
      <w:r w:rsidRPr="001C3B7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Новомамангинского</w:t>
      </w:r>
      <w:r w:rsidRPr="009E293D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 муни</w:t>
      </w:r>
      <w:r>
        <w:rPr>
          <w:sz w:val="28"/>
          <w:szCs w:val="28"/>
        </w:rPr>
        <w:t>ципального района постановляет</w:t>
      </w:r>
      <w:r w:rsidRPr="001C3B76">
        <w:rPr>
          <w:sz w:val="28"/>
          <w:szCs w:val="28"/>
        </w:rPr>
        <w:t>:</w:t>
      </w:r>
    </w:p>
    <w:p w:rsidR="00966402" w:rsidRDefault="00966402" w:rsidP="00EF4E4A">
      <w:pPr>
        <w:tabs>
          <w:tab w:val="left" w:pos="142"/>
        </w:tabs>
        <w:rPr>
          <w:sz w:val="28"/>
          <w:szCs w:val="28"/>
        </w:rPr>
      </w:pPr>
      <w:bookmarkStart w:id="0" w:name="sub_1"/>
      <w:r w:rsidRPr="004400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 xml:space="preserve">Утвердить прилагаемые </w:t>
      </w:r>
      <w:hyperlink w:anchor="sub_1000" w:history="1">
        <w:r w:rsidRPr="0099402D">
          <w:rPr>
            <w:sz w:val="28"/>
            <w:szCs w:val="28"/>
          </w:rPr>
          <w:t>основные направления</w:t>
        </w:r>
      </w:hyperlink>
      <w:r w:rsidRPr="001C3B76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 xml:space="preserve"> и налоговой</w:t>
      </w:r>
      <w:r w:rsidRPr="001C3B76">
        <w:rPr>
          <w:sz w:val="28"/>
          <w:szCs w:val="28"/>
        </w:rPr>
        <w:t xml:space="preserve"> политики  </w:t>
      </w:r>
      <w:r>
        <w:rPr>
          <w:sz w:val="28"/>
          <w:szCs w:val="28"/>
        </w:rPr>
        <w:t>Новомамангинского</w:t>
      </w:r>
      <w:r w:rsidRPr="009E293D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 xml:space="preserve">Ковылкинского  муниципального района  </w:t>
      </w:r>
      <w:r w:rsidRPr="0099402D">
        <w:rPr>
          <w:sz w:val="28"/>
          <w:szCs w:val="28"/>
        </w:rPr>
        <w:t>Республики Мордовия на 2024 год и на плановый период 2025 и 2026 годов</w:t>
      </w:r>
      <w:r w:rsidRPr="001C3B76">
        <w:rPr>
          <w:sz w:val="28"/>
          <w:szCs w:val="28"/>
        </w:rPr>
        <w:t>.</w:t>
      </w:r>
    </w:p>
    <w:p w:rsidR="00966402" w:rsidRDefault="00966402" w:rsidP="00EF4E4A">
      <w:pPr>
        <w:ind w:left="57" w:right="57" w:firstLine="567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2. Контроль за</w:t>
      </w:r>
      <w:r w:rsidRPr="001C3B76">
        <w:rPr>
          <w:sz w:val="28"/>
          <w:szCs w:val="28"/>
        </w:rPr>
        <w:t xml:space="preserve"> выполнением настоящего постановления</w:t>
      </w:r>
      <w:r w:rsidRPr="00F95B76">
        <w:rPr>
          <w:sz w:val="28"/>
          <w:szCs w:val="28"/>
        </w:rPr>
        <w:t xml:space="preserve"> оставляю за собой.</w:t>
      </w:r>
    </w:p>
    <w:bookmarkEnd w:id="1"/>
    <w:p w:rsidR="00966402" w:rsidRPr="002E22E8" w:rsidRDefault="00966402" w:rsidP="00EF4E4A">
      <w:pPr>
        <w:tabs>
          <w:tab w:val="left" w:pos="142"/>
        </w:tabs>
        <w:rPr>
          <w:sz w:val="28"/>
          <w:szCs w:val="28"/>
        </w:rPr>
      </w:pPr>
      <w:r w:rsidRPr="009E293D">
        <w:rPr>
          <w:sz w:val="28"/>
          <w:szCs w:val="28"/>
        </w:rPr>
        <w:t xml:space="preserve">3. Настоящее постановление вступает в силу после дня </w:t>
      </w:r>
      <w:hyperlink r:id="rId6" w:history="1">
        <w:r w:rsidRPr="009E293D"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p w:rsidR="00966402" w:rsidRPr="001C3B76" w:rsidRDefault="00966402" w:rsidP="00EF4E4A">
      <w:pPr>
        <w:rPr>
          <w:sz w:val="28"/>
          <w:szCs w:val="28"/>
        </w:rPr>
      </w:pPr>
    </w:p>
    <w:p w:rsidR="00966402" w:rsidRPr="001C3B76" w:rsidRDefault="00966402" w:rsidP="00EF4E4A">
      <w:pPr>
        <w:rPr>
          <w:sz w:val="28"/>
          <w:szCs w:val="28"/>
        </w:rPr>
      </w:pPr>
    </w:p>
    <w:p w:rsidR="00966402" w:rsidRPr="001C3B76" w:rsidRDefault="00966402" w:rsidP="00EF4E4A">
      <w:pPr>
        <w:rPr>
          <w:sz w:val="28"/>
          <w:szCs w:val="28"/>
        </w:rPr>
      </w:pPr>
    </w:p>
    <w:p w:rsidR="00966402" w:rsidRPr="001C3B76" w:rsidRDefault="00966402" w:rsidP="00EF4E4A">
      <w:pPr>
        <w:rPr>
          <w:sz w:val="28"/>
          <w:szCs w:val="28"/>
        </w:rPr>
      </w:pPr>
    </w:p>
    <w:p w:rsidR="00966402" w:rsidRPr="00E92344" w:rsidRDefault="00966402" w:rsidP="00EF4E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B3D3F">
        <w:rPr>
          <w:sz w:val="28"/>
          <w:szCs w:val="28"/>
        </w:rPr>
        <w:t>лав</w:t>
      </w:r>
      <w:r>
        <w:rPr>
          <w:sz w:val="28"/>
          <w:szCs w:val="28"/>
        </w:rPr>
        <w:t>а Новомамангинского</w:t>
      </w:r>
      <w:r w:rsidRPr="00E92344">
        <w:rPr>
          <w:sz w:val="28"/>
          <w:szCs w:val="28"/>
        </w:rPr>
        <w:t xml:space="preserve"> сельского поселения </w:t>
      </w:r>
    </w:p>
    <w:p w:rsidR="00966402" w:rsidRPr="008B3D3F" w:rsidRDefault="00966402" w:rsidP="00EF4E4A">
      <w:pPr>
        <w:rPr>
          <w:sz w:val="28"/>
          <w:szCs w:val="28"/>
        </w:rPr>
      </w:pPr>
      <w:r w:rsidRPr="008B3D3F">
        <w:rPr>
          <w:sz w:val="28"/>
          <w:szCs w:val="28"/>
        </w:rPr>
        <w:t>Ковылкинского</w:t>
      </w:r>
    </w:p>
    <w:p w:rsidR="00966402" w:rsidRPr="008B3D3F" w:rsidRDefault="00966402" w:rsidP="00EF4E4A">
      <w:pPr>
        <w:rPr>
          <w:sz w:val="28"/>
          <w:szCs w:val="28"/>
        </w:rPr>
      </w:pPr>
      <w:r w:rsidRPr="008B3D3F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</w:t>
      </w:r>
      <w:r w:rsidRPr="008B3D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В.Н.Рузаева</w:t>
      </w:r>
    </w:p>
    <w:p w:rsidR="00966402" w:rsidRDefault="00966402" w:rsidP="00EF4E4A">
      <w:pPr>
        <w:outlineLvl w:val="0"/>
        <w:rPr>
          <w:rStyle w:val="a"/>
          <w:b w:val="0"/>
          <w:sz w:val="28"/>
          <w:szCs w:val="28"/>
        </w:rPr>
      </w:pPr>
      <w:bookmarkStart w:id="2" w:name="sub_1000"/>
    </w:p>
    <w:p w:rsidR="00966402" w:rsidRPr="00E92344" w:rsidRDefault="00966402" w:rsidP="00EF4E4A">
      <w:pPr>
        <w:outlineLvl w:val="0"/>
        <w:rPr>
          <w:color w:val="26282F"/>
        </w:rPr>
      </w:pPr>
      <w:r>
        <w:rPr>
          <w:rStyle w:val="a"/>
          <w:b w:val="0"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92344">
        <w:rPr>
          <w:sz w:val="28"/>
          <w:szCs w:val="28"/>
        </w:rPr>
        <w:t xml:space="preserve">Утверждены </w:t>
      </w:r>
    </w:p>
    <w:p w:rsidR="00966402" w:rsidRPr="00E92344" w:rsidRDefault="00966402" w:rsidP="00EF4E4A">
      <w:pPr>
        <w:ind w:left="5103"/>
        <w:rPr>
          <w:sz w:val="28"/>
          <w:szCs w:val="28"/>
        </w:rPr>
      </w:pPr>
      <w:r w:rsidRPr="00E92344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Ковылкинского муниципального района </w:t>
      </w:r>
    </w:p>
    <w:p w:rsidR="00966402" w:rsidRPr="00E92344" w:rsidRDefault="00966402" w:rsidP="00EF4E4A">
      <w:pPr>
        <w:ind w:left="5103"/>
        <w:rPr>
          <w:sz w:val="28"/>
          <w:szCs w:val="28"/>
        </w:rPr>
      </w:pPr>
      <w:r w:rsidRPr="002757E5">
        <w:rPr>
          <w:sz w:val="28"/>
          <w:szCs w:val="28"/>
        </w:rPr>
        <w:t>от  09.10.</w:t>
      </w:r>
      <w:smartTag w:uri="urn:schemas-microsoft-com:office:smarttags" w:element="metricconverter">
        <w:smartTagPr>
          <w:attr w:name="ProductID" w:val="2005 г"/>
        </w:smartTagPr>
        <w:r w:rsidRPr="002757E5">
          <w:rPr>
            <w:sz w:val="28"/>
            <w:szCs w:val="28"/>
          </w:rPr>
          <w:t>2023 г</w:t>
        </w:r>
      </w:smartTag>
      <w:r w:rsidRPr="002757E5">
        <w:rPr>
          <w:sz w:val="28"/>
          <w:szCs w:val="28"/>
        </w:rPr>
        <w:t xml:space="preserve">. № </w:t>
      </w:r>
      <w:r>
        <w:rPr>
          <w:sz w:val="28"/>
          <w:szCs w:val="28"/>
        </w:rPr>
        <w:t>27</w:t>
      </w:r>
    </w:p>
    <w:p w:rsidR="00966402" w:rsidRDefault="00966402" w:rsidP="00EF4E4A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66402" w:rsidRPr="009D188F" w:rsidRDefault="00966402" w:rsidP="00EF4E4A"/>
    <w:p w:rsidR="00966402" w:rsidRPr="001A3463" w:rsidRDefault="00966402" w:rsidP="00EF4E4A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A3463">
        <w:rPr>
          <w:rFonts w:ascii="Times New Roman" w:hAnsi="Times New Roman" w:cs="Times New Roman"/>
          <w:sz w:val="28"/>
          <w:szCs w:val="28"/>
        </w:rPr>
        <w:t>направления</w:t>
      </w:r>
      <w:r w:rsidRPr="001A3463">
        <w:rPr>
          <w:rFonts w:ascii="Times New Roman" w:hAnsi="Times New Roman" w:cs="Times New Roman"/>
          <w:sz w:val="28"/>
          <w:szCs w:val="28"/>
        </w:rPr>
        <w:br/>
      </w:r>
      <w:r w:rsidRPr="00E21D03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E9234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21D03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</w:t>
      </w:r>
      <w:r w:rsidRPr="009D188F">
        <w:rPr>
          <w:rFonts w:ascii="Times New Roman" w:hAnsi="Times New Roman" w:cs="Times New Roman"/>
          <w:sz w:val="28"/>
          <w:szCs w:val="28"/>
        </w:rPr>
        <w:t> </w:t>
      </w:r>
      <w:r w:rsidRPr="00E21D03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9D188F">
        <w:rPr>
          <w:rFonts w:ascii="Times New Roman" w:hAnsi="Times New Roman" w:cs="Times New Roman"/>
          <w:sz w:val="28"/>
          <w:szCs w:val="28"/>
        </w:rPr>
        <w:t>на 2024 год и на плановый период 2025 и 2026 годов</w:t>
      </w:r>
      <w:r w:rsidRPr="00742236">
        <w:rPr>
          <w:rFonts w:ascii="Times New Roman" w:hAnsi="Times New Roman" w:cs="Times New Roman"/>
          <w:color w:val="FF0000"/>
          <w:sz w:val="28"/>
          <w:szCs w:val="28"/>
        </w:rPr>
        <w:br/>
      </w:r>
      <w:bookmarkEnd w:id="2"/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год и на плановый период 2025 и 2026 годов разработаны в соответствии со </w:t>
      </w:r>
      <w:r w:rsidRPr="00E92344">
        <w:rPr>
          <w:sz w:val="28"/>
          <w:szCs w:val="28"/>
        </w:rPr>
        <w:t>статьей 172</w:t>
      </w:r>
      <w:r w:rsidRPr="00E21D03">
        <w:rPr>
          <w:sz w:val="28"/>
          <w:szCs w:val="28"/>
        </w:rPr>
        <w:t xml:space="preserve"> Бюджетного кодекса Российской Федерации с учетом итогов реализации бюджетной и налоговой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предыдущие годы.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Целью Основных направлений бюджетной и налоговой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год и на плановый период 2025 и 2026 годов является определение условий, исполь</w:t>
      </w:r>
      <w:r>
        <w:rPr>
          <w:sz w:val="28"/>
          <w:szCs w:val="28"/>
        </w:rPr>
        <w:t xml:space="preserve">зуемых при составлении проекта </w:t>
      </w:r>
      <w:r w:rsidRPr="00E21D0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год и на плановый период 2025 и 2026 годов, подходов к его формированию, основных характеристик и прогнозируемых параметров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2024 - 2026 годы.</w:t>
      </w:r>
    </w:p>
    <w:p w:rsidR="00966402" w:rsidRDefault="00966402" w:rsidP="00EF4E4A"/>
    <w:p w:rsidR="00966402" w:rsidRPr="00E21D03" w:rsidRDefault="00966402" w:rsidP="00EF4E4A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E21D03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E21D03">
        <w:rPr>
          <w:rFonts w:ascii="Times New Roman" w:hAnsi="Times New Roman" w:cs="Times New Roman"/>
          <w:sz w:val="28"/>
          <w:szCs w:val="28"/>
        </w:rPr>
        <w:br/>
        <w:t xml:space="preserve">бюджетной политики </w:t>
      </w:r>
      <w:r>
        <w:rPr>
          <w:rFonts w:ascii="Times New Roman" w:hAnsi="Times New Roman" w:cs="Times New Roman"/>
          <w:sz w:val="28"/>
          <w:szCs w:val="28"/>
        </w:rPr>
        <w:t>Новомамангинского</w:t>
      </w:r>
      <w:r w:rsidRPr="00E923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1D03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на 2024 год и на плановый период 2025 и 2026 годов</w:t>
      </w:r>
    </w:p>
    <w:bookmarkEnd w:id="3"/>
    <w:p w:rsidR="00966402" w:rsidRPr="00E92344" w:rsidRDefault="00966402" w:rsidP="00EF4E4A">
      <w:pPr>
        <w:rPr>
          <w:sz w:val="28"/>
          <w:szCs w:val="28"/>
        </w:rPr>
      </w:pP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Приоритетом бюджетной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предстоящий трехлетний период является переход от антикризисной повестки к реализации поставленных Президентом Российской Федерации </w:t>
      </w:r>
      <w:hyperlink r:id="rId7" w:history="1">
        <w:r w:rsidRPr="00E92344">
          <w:rPr>
            <w:sz w:val="28"/>
            <w:szCs w:val="28"/>
          </w:rPr>
          <w:t>указами</w:t>
        </w:r>
      </w:hyperlink>
      <w:r w:rsidRPr="00E21D03">
        <w:rPr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05 г"/>
        </w:smartTagPr>
        <w:r w:rsidRPr="00E21D03">
          <w:rPr>
            <w:sz w:val="28"/>
            <w:szCs w:val="28"/>
          </w:rPr>
          <w:t>2018 г</w:t>
        </w:r>
      </w:smartTag>
      <w:r w:rsidRPr="00E21D03">
        <w:rPr>
          <w:sz w:val="28"/>
          <w:szCs w:val="28"/>
        </w:rPr>
        <w:t xml:space="preserve">. N 204 "О национальных целях и стратегических задачах развития Российской Федерации на период до 2024 года" и от 21 июля </w:t>
      </w:r>
      <w:smartTag w:uri="urn:schemas-microsoft-com:office:smarttags" w:element="metricconverter">
        <w:smartTagPr>
          <w:attr w:name="ProductID" w:val="2005 г"/>
        </w:smartTagPr>
        <w:r w:rsidRPr="00E21D03">
          <w:rPr>
            <w:sz w:val="28"/>
            <w:szCs w:val="28"/>
          </w:rPr>
          <w:t>2020 г</w:t>
        </w:r>
      </w:smartTag>
      <w:r w:rsidRPr="00E21D03">
        <w:rPr>
          <w:sz w:val="28"/>
          <w:szCs w:val="28"/>
        </w:rPr>
        <w:t>. N 474 "О национальных целях развития Российской Федерации на период до 2030 года" национальных целей развития Российской Федерации (далее - национальные цели), направленных на социальную поддержку граждан, повышение благосостояния граждан, опережающее развитие транспортной, коммунальной и социальной инфраструктуры, проведение сбалансированной долговой политики, рациональное и эффективное использование имеющихся бюджетных средств.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среднесрочной перспективе будет ориентирована на: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1) проведение взвешенного бюджетного планирования с целью обеспечения сбалансированности и устойчивости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укрепления финансовой стабильности в </w:t>
      </w:r>
      <w:r w:rsidRPr="00E92344">
        <w:rPr>
          <w:sz w:val="28"/>
          <w:szCs w:val="28"/>
        </w:rPr>
        <w:t xml:space="preserve">Большеазясьском сельском поселении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за счет: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формирования реалистичного прогноза поступления налоговых и неналоговых доходов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поддержания безопасного уровня дефицита и </w:t>
      </w:r>
      <w:r>
        <w:rPr>
          <w:sz w:val="28"/>
          <w:szCs w:val="28"/>
        </w:rPr>
        <w:t>муниципального</w:t>
      </w:r>
      <w:r w:rsidRPr="00E21D03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предотвращая тем самым условия для возникновения финансовых кризисов;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сохранения относительно постоянного уровня расходов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условиях "взлетов и падений" доходов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ограничения роста расходов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не обеспеченных реальными и стабильными доходными источниками;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2) проведение ответственной долговой политики, в том числе за счет реализации комплекса мер, направленных на своевременное исполнение долговых обязательств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при минимизации расходов на их обслуживание, поддержание объема и структуры долговых обязательств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исключающих их неисполнение;</w:t>
      </w:r>
    </w:p>
    <w:p w:rsidR="00966402" w:rsidRPr="00E21D03" w:rsidRDefault="00966402" w:rsidP="00EF4E4A">
      <w:pPr>
        <w:rPr>
          <w:sz w:val="28"/>
          <w:szCs w:val="28"/>
        </w:rPr>
      </w:pPr>
      <w:r w:rsidRPr="00515FAA">
        <w:rPr>
          <w:sz w:val="28"/>
          <w:szCs w:val="28"/>
        </w:rPr>
        <w:t xml:space="preserve">3) исполнение обязательств </w:t>
      </w:r>
      <w:r>
        <w:rPr>
          <w:sz w:val="28"/>
          <w:szCs w:val="28"/>
        </w:rPr>
        <w:t>Новомамангинского</w:t>
      </w:r>
      <w:r w:rsidRPr="00515FAA">
        <w:rPr>
          <w:sz w:val="28"/>
          <w:szCs w:val="28"/>
        </w:rPr>
        <w:t xml:space="preserve"> сельского поселения Ковылкинского муниципального района Республики Мордовия по заключенным с Министерством финансов Республики Мордовия соглашениям, в том числе о мерах по социально-экономическому развитию и оздоровлению муниципальных финансов </w:t>
      </w:r>
      <w:r>
        <w:rPr>
          <w:sz w:val="28"/>
          <w:szCs w:val="28"/>
        </w:rPr>
        <w:t>Новомамангинского</w:t>
      </w:r>
      <w:r w:rsidRPr="00515FAA">
        <w:rPr>
          <w:sz w:val="28"/>
          <w:szCs w:val="28"/>
        </w:rPr>
        <w:t xml:space="preserve"> сельского поселения Ковылкинского муниципального района Республики Мордовия;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>4) формирование гибкой и комплексной системы управления бюджетными р</w:t>
      </w:r>
      <w:r>
        <w:rPr>
          <w:sz w:val="28"/>
          <w:szCs w:val="28"/>
        </w:rPr>
        <w:t xml:space="preserve">асходами, увязанной с системой муниципального </w:t>
      </w:r>
      <w:r w:rsidRPr="00E21D03">
        <w:rPr>
          <w:sz w:val="28"/>
          <w:szCs w:val="28"/>
        </w:rPr>
        <w:t xml:space="preserve">стратегического планирования и развитием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Новомамангинского</w:t>
      </w:r>
      <w:r w:rsidRPr="00515FAA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сосредоточив финансовые ресурсы на достижении национальных целей;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>5) расстановку приоритетов в расходовании бюджетных средств, оптимизацию и повышение эффективности бюджетных расходов за счет: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расширения применения проектных принципов управления, позволяющих сконцентрировать управленческие усилия и бюджетные ассигнования на тех мероприятиях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которые обеспечивают максимальный вклад в достижение ключевых приоритетов </w:t>
      </w:r>
      <w:r>
        <w:rPr>
          <w:sz w:val="28"/>
          <w:szCs w:val="28"/>
        </w:rPr>
        <w:t>муниципальной</w:t>
      </w:r>
      <w:r w:rsidRPr="00E21D03">
        <w:rPr>
          <w:sz w:val="28"/>
          <w:szCs w:val="28"/>
        </w:rPr>
        <w:t xml:space="preserve"> политики в соответствующих отраслях;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проведения оценки имеющихся финансовых ресурсов, необходимых для исполнения принятых </w:t>
      </w:r>
      <w:r>
        <w:rPr>
          <w:sz w:val="28"/>
          <w:szCs w:val="28"/>
        </w:rPr>
        <w:t>Новомамангинским</w:t>
      </w:r>
      <w:r w:rsidRPr="000C223F">
        <w:rPr>
          <w:sz w:val="28"/>
          <w:szCs w:val="28"/>
        </w:rPr>
        <w:t xml:space="preserve"> сельским поселением </w:t>
      </w:r>
      <w:r>
        <w:rPr>
          <w:sz w:val="28"/>
          <w:szCs w:val="28"/>
        </w:rPr>
        <w:t>Ковылкинским муниципальным районом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>и Р</w:t>
      </w:r>
      <w:r w:rsidRPr="00E21D03">
        <w:rPr>
          <w:sz w:val="28"/>
          <w:szCs w:val="28"/>
        </w:rPr>
        <w:t>еспубликой Мордовия обязательств;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обеспечения финансовыми ресурсами в первую очередь действующих расходных обязательств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гарантированного исполнения социальных обязательств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>оперативного освоения средств федерального бюджета, в первую очередь средств, поступивших в рамках реализации национальных проектов;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повышения эффективности и прозрачности деятельности органов </w:t>
      </w:r>
      <w:r>
        <w:rPr>
          <w:sz w:val="28"/>
          <w:szCs w:val="28"/>
        </w:rPr>
        <w:t>местного самоуправления</w:t>
      </w:r>
      <w:r w:rsidRPr="00117363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а также уровня финансового управления в органах </w:t>
      </w:r>
      <w:r>
        <w:rPr>
          <w:sz w:val="28"/>
          <w:szCs w:val="28"/>
        </w:rPr>
        <w:t>местного самоуправления 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путем повышения ответственности за выполнение возложенных на них функций;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>обеспечения соблюдения норматива формирования расходов на содержание орган</w:t>
      </w:r>
      <w:r>
        <w:rPr>
          <w:sz w:val="28"/>
          <w:szCs w:val="28"/>
        </w:rPr>
        <w:t>а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 xml:space="preserve"> </w:t>
      </w:r>
      <w:r w:rsidRPr="00E21D03">
        <w:rPr>
          <w:sz w:val="28"/>
          <w:szCs w:val="28"/>
        </w:rPr>
        <w:t xml:space="preserve">Республики Мордовия, установленного Правительством </w:t>
      </w:r>
      <w:r>
        <w:rPr>
          <w:sz w:val="28"/>
          <w:szCs w:val="28"/>
        </w:rPr>
        <w:t>Республики Мордовия</w:t>
      </w:r>
      <w:r w:rsidRPr="00E21D03">
        <w:rPr>
          <w:sz w:val="28"/>
          <w:szCs w:val="28"/>
        </w:rPr>
        <w:t>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повышения эффективности использования </w:t>
      </w:r>
      <w:r>
        <w:rPr>
          <w:sz w:val="28"/>
          <w:szCs w:val="28"/>
        </w:rPr>
        <w:t>муниципального</w:t>
      </w:r>
      <w:r w:rsidRPr="00E21D03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целях оптимизации расходов на его содержание;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совершенствования системы закупок для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путем реализации мер по снижению расходов на закупки товаров, работ и услуг, включая предотвращение завышения начальных (максимальных) цен закупок, отказ от закупок товаров и услуг повышенной комфортности, расширение практики проведения централизованных закупок, обеспечение контроля обоснованности закупок, начальных (максимальных) цен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контрактов, комплектности приобретаемого товара, его технических характеристик;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>проведения работы с дебиторской и кредиторской задолженностью, направленной на последовательное и устойчивое снижение ее объемов, обеспечения более равномерного использования бюджетных средств в течение года;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недопущения просроченной кредиторской задолженности по принятым обязательствам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>совершенствования информационных технологий, используемых при планировании и исполнении бюджета</w:t>
      </w:r>
      <w:r w:rsidRPr="000C223F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обеспечения автоматизации и интеграции процессов планирования и исполнения бюджета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ведения бухгалтерского и управленческого учета и формирования отчетности;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6) развитие и совершенствование межбюджетных отношений с </w:t>
      </w:r>
      <w:r w:rsidRPr="001C3B76">
        <w:rPr>
          <w:sz w:val="28"/>
          <w:szCs w:val="28"/>
        </w:rPr>
        <w:t>Ковылкинск</w:t>
      </w:r>
      <w:r>
        <w:rPr>
          <w:sz w:val="28"/>
          <w:szCs w:val="28"/>
        </w:rPr>
        <w:t>им</w:t>
      </w:r>
      <w:r w:rsidRPr="001C3B7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1C3B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ом</w:t>
      </w:r>
      <w:r w:rsidRPr="00E21D03">
        <w:rPr>
          <w:sz w:val="28"/>
          <w:szCs w:val="28"/>
        </w:rPr>
        <w:t xml:space="preserve"> Республики Мордовия (далее - органы местного самоуправления), направленные на поддержание сбалансированности и устойчивого исполнения местных бюджетов, повышение эффективности предоставления и использования межбюджетных трансфертов из бюджета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создание условий для увеличения доходов и повышения эффективности расходов местных бюджетов, повышение качества управления муниципальными финансами, в том числе: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>ограничение необоснованного роста расходных обязательств, включая расходы на содержание органов местного самоуправления, сокращение дефицита и сдерживание роста муниципального долга;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>осуществление мониторинга исполнения местн</w:t>
      </w:r>
      <w:r>
        <w:rPr>
          <w:sz w:val="28"/>
          <w:szCs w:val="28"/>
        </w:rPr>
        <w:t>ого</w:t>
      </w:r>
      <w:r w:rsidRPr="00E21D0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21D03">
        <w:rPr>
          <w:sz w:val="28"/>
          <w:szCs w:val="28"/>
        </w:rPr>
        <w:t>, сокращения просроченной кредиторской задолженности по принятым обязательствам, недопущения образования просроченной кредиторской задолженности по первоочередным и социально значимым направлениям;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>осуществление контроля за соблюдением орган</w:t>
      </w:r>
      <w:r>
        <w:rPr>
          <w:sz w:val="28"/>
          <w:szCs w:val="28"/>
        </w:rPr>
        <w:t>ом</w:t>
      </w:r>
      <w:r w:rsidRPr="00E21D03">
        <w:rPr>
          <w:sz w:val="28"/>
          <w:szCs w:val="28"/>
        </w:rPr>
        <w:t xml:space="preserve"> местного самоуправления требований </w:t>
      </w:r>
      <w:hyperlink r:id="rId8" w:history="1">
        <w:r w:rsidRPr="000C223F">
          <w:rPr>
            <w:sz w:val="28"/>
            <w:szCs w:val="28"/>
          </w:rPr>
          <w:t>бюджетного законодательства</w:t>
        </w:r>
      </w:hyperlink>
      <w:r w:rsidRPr="00E21D03">
        <w:rPr>
          <w:sz w:val="28"/>
          <w:szCs w:val="28"/>
        </w:rPr>
        <w:t>, нормативов формирования расходов на содержание орган</w:t>
      </w:r>
      <w:r>
        <w:rPr>
          <w:sz w:val="28"/>
          <w:szCs w:val="28"/>
        </w:rPr>
        <w:t>а</w:t>
      </w:r>
      <w:r w:rsidRPr="00E21D03">
        <w:rPr>
          <w:sz w:val="28"/>
          <w:szCs w:val="28"/>
        </w:rPr>
        <w:t xml:space="preserve"> местного самоуправления, условий предоставления межбюджетных трансфертов из бюджета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проведение оценки качества организации и осуществления бюджетного процесса в </w:t>
      </w:r>
      <w:r>
        <w:rPr>
          <w:sz w:val="28"/>
          <w:szCs w:val="28"/>
        </w:rPr>
        <w:t>Новомамангинском сельском поселении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и долговой устойчивости муниципальн</w:t>
      </w:r>
      <w:r>
        <w:rPr>
          <w:sz w:val="28"/>
          <w:szCs w:val="28"/>
        </w:rPr>
        <w:t>ого</w:t>
      </w:r>
      <w:r w:rsidRPr="00E21D03">
        <w:rPr>
          <w:sz w:val="28"/>
          <w:szCs w:val="28"/>
        </w:rPr>
        <w:t>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>соблюдение предельных сроков заключения соглашений о предоставлении</w:t>
      </w:r>
      <w:r>
        <w:rPr>
          <w:sz w:val="28"/>
          <w:szCs w:val="28"/>
        </w:rPr>
        <w:t xml:space="preserve"> </w:t>
      </w:r>
      <w:r w:rsidRPr="00E21D03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целев</w:t>
      </w:r>
      <w:r>
        <w:rPr>
          <w:sz w:val="28"/>
          <w:szCs w:val="28"/>
        </w:rPr>
        <w:t>ых</w:t>
      </w:r>
      <w:r w:rsidRPr="00E21D03">
        <w:rPr>
          <w:sz w:val="28"/>
          <w:szCs w:val="28"/>
        </w:rPr>
        <w:t xml:space="preserve"> межбюджетных трансфертов;</w:t>
      </w:r>
    </w:p>
    <w:p w:rsidR="00966402" w:rsidRPr="00E21D03" w:rsidRDefault="00966402" w:rsidP="00EF4E4A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перечисление межбюджетных трансфертов, имеющих целевое назначение, в пределах суммы, необходимой для оплаты денежных обязательств по расходам получателей средств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966402" w:rsidRPr="00E21D03" w:rsidRDefault="00966402" w:rsidP="00EF4E4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21D03">
        <w:rPr>
          <w:sz w:val="28"/>
          <w:szCs w:val="28"/>
        </w:rPr>
        <w:t xml:space="preserve">) реализацию мероприятий, направленных на повышение уровня финансовой (бюджетной) грамотности населения </w:t>
      </w:r>
      <w:r>
        <w:rPr>
          <w:sz w:val="28"/>
          <w:szCs w:val="28"/>
        </w:rPr>
        <w:t xml:space="preserve">Новомамангинского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966402" w:rsidRPr="00E21D03" w:rsidRDefault="00966402" w:rsidP="00EF4E4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21D03">
        <w:rPr>
          <w:sz w:val="28"/>
          <w:szCs w:val="28"/>
        </w:rPr>
        <w:t xml:space="preserve">) повышение уровня информационной открытости бюджетных данных, обеспечение прозрачности </w:t>
      </w:r>
      <w:r>
        <w:rPr>
          <w:sz w:val="28"/>
          <w:szCs w:val="28"/>
        </w:rPr>
        <w:t>бюджета 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и бюджетного процесса для общества.</w:t>
      </w:r>
    </w:p>
    <w:p w:rsidR="00966402" w:rsidRDefault="00966402" w:rsidP="00EF4E4A">
      <w:pPr>
        <w:rPr>
          <w:sz w:val="28"/>
          <w:szCs w:val="28"/>
        </w:rPr>
      </w:pPr>
    </w:p>
    <w:p w:rsidR="00966402" w:rsidRPr="0099402D" w:rsidRDefault="00966402" w:rsidP="00EF4E4A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99402D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99402D">
        <w:rPr>
          <w:rFonts w:ascii="Times New Roman" w:hAnsi="Times New Roman" w:cs="Times New Roman"/>
          <w:sz w:val="28"/>
          <w:szCs w:val="28"/>
        </w:rPr>
        <w:br/>
        <w:t xml:space="preserve">налоговой политики </w:t>
      </w:r>
      <w:r>
        <w:rPr>
          <w:rFonts w:ascii="Times New Roman" w:hAnsi="Times New Roman" w:cs="Times New Roman"/>
          <w:sz w:val="28"/>
          <w:szCs w:val="28"/>
        </w:rPr>
        <w:t>Новомамангинского сельского поселения</w:t>
      </w:r>
      <w:r w:rsidRPr="00E2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B76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E21D03">
        <w:rPr>
          <w:rFonts w:ascii="Times New Roman" w:hAnsi="Times New Roman" w:cs="Times New Roman"/>
          <w:sz w:val="28"/>
          <w:szCs w:val="28"/>
        </w:rPr>
        <w:t xml:space="preserve"> </w:t>
      </w:r>
      <w:r w:rsidRPr="0099402D">
        <w:rPr>
          <w:rFonts w:ascii="Times New Roman" w:hAnsi="Times New Roman" w:cs="Times New Roman"/>
          <w:sz w:val="28"/>
          <w:szCs w:val="28"/>
        </w:rPr>
        <w:t>Республики Мордовия на 2024 год и на плановый период 2025 и 2026 годов</w:t>
      </w:r>
    </w:p>
    <w:bookmarkEnd w:id="4"/>
    <w:p w:rsidR="00966402" w:rsidRDefault="00966402" w:rsidP="00EF4E4A"/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 xml:space="preserve">Республики Мордовия на 2024 год и на плановый период 2025 и 2026 годов формируются в условиях постепенного смещения от антикризисной политики к достижению структурных изменений в экономике, обеспечению стабильности и предсказуемости </w:t>
      </w:r>
      <w:hyperlink r:id="rId9" w:history="1">
        <w:r w:rsidRPr="0099402D">
          <w:rPr>
            <w:sz w:val="28"/>
            <w:szCs w:val="28"/>
          </w:rPr>
          <w:t>налогового законодательства</w:t>
        </w:r>
      </w:hyperlink>
      <w:r w:rsidRPr="0099402D">
        <w:rPr>
          <w:sz w:val="28"/>
          <w:szCs w:val="28"/>
        </w:rPr>
        <w:t>, повышению его прозрачности.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предстоящий трехлетний период будет продолжена реализация основных целей и задач налоговой политики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>Республики Мордовия, определенных в предыдущие годы.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случае изменений параметров налоговой системы Российской Федерации основные направления налоговой политики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>Республики Мордовия могут быть скорректированы в 2024 году при ее определении на 2025 и последующие годы.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целом в налоговой политике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>Республики Мордовия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 xml:space="preserve">Республики Мордовия в 2024 году и в плановом периоде 2025 и 2026 годах ориентирована на развитие доходного потенциала </w:t>
      </w:r>
      <w:r>
        <w:rPr>
          <w:sz w:val="28"/>
          <w:szCs w:val="28"/>
        </w:rPr>
        <w:t>района</w:t>
      </w:r>
      <w:r w:rsidRPr="0099402D">
        <w:rPr>
          <w:sz w:val="28"/>
          <w:szCs w:val="28"/>
        </w:rPr>
        <w:t xml:space="preserve"> на основе экономического роста, а не за счет повышения налоговой нагрузки на плательщиков.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Формирование налоговых и неналоговых доходов бюджета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 будет основываться на вступивших в силу, а также планируемых к принятию с 2024 года изменений федерального и регионального законодательства.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Изменения, внесенные на федеральном уровне: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1) с 1 января 2023 г. осуществлен переход на новую систему расчетов налогоплательщиков с бюджетом, в рамках которой все организации и индивидуальные предприниматели уплачивают большинство налогов и других установленных </w:t>
      </w:r>
      <w:hyperlink r:id="rId10" w:history="1">
        <w:r w:rsidRPr="0099402D">
          <w:rPr>
            <w:sz w:val="28"/>
            <w:szCs w:val="28"/>
          </w:rPr>
          <w:t>налоговым законодательством</w:t>
        </w:r>
      </w:hyperlink>
      <w:r w:rsidRPr="0099402D">
        <w:rPr>
          <w:sz w:val="28"/>
          <w:szCs w:val="28"/>
        </w:rPr>
        <w:t xml:space="preserve"> платежей (включая авансовые платежи, пени, штрафы, проценты) путем внесения Единого налогового платежа (далее - ЕНП) на Единый налоговый счет (далее - ЕНС), в связи с чем: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в бюджетной системе изменился устоявшийся график поступления налоговых доходов: если ранее они были распределены по разным датам, то теперь основная масса приходится на конец месяца (25 число - срок для сдачи отчетности, 28 число - срок уплаты);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распределение ЕНП по обязательствам и уровням бюджета осуществляется налоговыми органами автоматически в установленной последовательности, если средств недостаточно и сроки уплаты совпадают, то ЕНП будет распределен пропорционально суммам таких обязательств;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налоговыми органами формируется для каждого налогоплательщика сальдо единого налогового счета (разница между общей суммой средств, перечисленных в качестве единого налогового платежа, и совокупной обязанностью). Такое сальдо формируется в том числе за счет направления переплат по одним налогам на погашение недоимок по другим;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установлен первоочередной порядок зачисления налога на доходы физических лиц в региональные и местные бюджеты из средств на ЕНС;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в течение 2023 года налоговые агенты представляют уведомления об исчисленных суммах налога на доходы физических лиц дважды в месяц, что позволяет перечислять в бюджетную систему суммы уплачиваемого налога на доходы физических лиц также дважды в месяц;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будет продолжено совершенствование института "единого налогового платежа" в целях повышения ритмичности поступления доходов в местные бюджеты;</w:t>
      </w:r>
    </w:p>
    <w:p w:rsidR="00966402" w:rsidRPr="0099402D" w:rsidRDefault="00966402" w:rsidP="00EF4E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9402D">
        <w:rPr>
          <w:sz w:val="28"/>
          <w:szCs w:val="28"/>
        </w:rPr>
        <w:t>) с 1 января 2024 г. увеличиваются социальные налоговые вычеты по налогу на доходы физических лиц: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за обучение с 50,0 тыс. рублей до 110,0 тыс. рублей;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за медицинские и физкультурно-оздоровительные услуги со 120,0 т</w:t>
      </w:r>
      <w:r>
        <w:rPr>
          <w:sz w:val="28"/>
          <w:szCs w:val="28"/>
        </w:rPr>
        <w:t>ыс. рублей до 150,0 тыс. рублей.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Изменения, внесенные на региональном уровне: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1) для повышения уровня газоснабжения сельского населения в отдельных муниципальных образованиях Республики Мордовия и создания в них распределительных газопроводов, а также оказания поддержки организациям, осуществляющим ввод в эксплуатацию объектов газораспределительных сетей, предоставлено освобождение от уплаты налога на имущество организаций в отношении объектов газораспределительных сетей, находящихся на территории Республики Мордовия, созданных и принятых на бухгалтерский учет в качестве объектов основных средств с 1 января 2022 года. Данное освобождение предоставлено по 31 декабря 2024 года;</w:t>
      </w:r>
    </w:p>
    <w:p w:rsidR="00966402" w:rsidRPr="0099402D" w:rsidRDefault="00966402" w:rsidP="00EF4E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9402D">
        <w:rPr>
          <w:sz w:val="28"/>
          <w:szCs w:val="28"/>
        </w:rPr>
        <w:t xml:space="preserve">) с 1 января 2023 г. предоставлено освобождение от уплаты налога на имущество организаций организациям, основным видом экономической деятельности которых является деятельность почтовой связи общего пользования, в отношении имущества, расположенного в сельской местности на территории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Мордовия. Налоговая преференция установлена сроком на 3 года до 31 декабря 2025 г.;</w:t>
      </w:r>
    </w:p>
    <w:p w:rsidR="00966402" w:rsidRPr="0099402D" w:rsidRDefault="00966402" w:rsidP="00EF4E4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9402D">
        <w:rPr>
          <w:sz w:val="28"/>
          <w:szCs w:val="28"/>
        </w:rPr>
        <w:t>) с 1 января 2023 г. отменено освобождение от уплаты налога на имущество организаций в отношении автомобильных дорог общего пользования и искусственных сооружений на них, находящихся в государственной собственности Республики Мордовия. Дополнительные поступления будут способствовать обеспечению сбалансированности республиканского бюджета Республики Мордовия в 2023 и последующих годах.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Работа по оптимизации налоговых льгот в среднесрочной перспективе будет продолжена, поскольку налоговые льготы должны получать только те предприятия, которые работают на развитие республики.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В среднесрочной перспективе продолжится работа по совершенствованию механизмов взаимодействия органов местного самоуправления муниципальных образований Республики Мордовия и территориальных органов федеральных органов исполнительной власти в части качественного администрирования доходных источников бюджетов, легализации налоговой базы, сокращению недоимки, организации работы с кураторами налоговых расходов</w:t>
      </w:r>
      <w:r>
        <w:rPr>
          <w:sz w:val="28"/>
          <w:szCs w:val="28"/>
        </w:rPr>
        <w:t xml:space="preserve"> бюджета</w:t>
      </w:r>
      <w:r w:rsidRPr="0099402D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>Важным направлением такой работы является снижение неформальной занятости, борьба с "серыми" зарплатами, инициативы по легализации самозанятых граждан, повышение экономической грамотности населения, понимание ими своих законных прав в сфере трудовых отношений, развитие сферы малого бизнеса.</w:t>
      </w:r>
    </w:p>
    <w:p w:rsidR="00966402" w:rsidRPr="0099402D" w:rsidRDefault="00966402" w:rsidP="00EF4E4A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 за счет наращивания стабильных доходных источников и мобилизации в бюджет имеющихся резервов.</w:t>
      </w:r>
    </w:p>
    <w:p w:rsidR="00966402" w:rsidRPr="00E43404" w:rsidRDefault="00966402" w:rsidP="00EF4E4A"/>
    <w:p w:rsidR="00966402" w:rsidRPr="005034B0" w:rsidRDefault="00966402" w:rsidP="005034B0">
      <w:pPr>
        <w:pStyle w:val="a0"/>
        <w:rPr>
          <w:rFonts w:ascii="Times New Roman" w:hAnsi="Times New Roman"/>
          <w:b/>
          <w:sz w:val="28"/>
          <w:szCs w:val="28"/>
        </w:rPr>
      </w:pPr>
    </w:p>
    <w:p w:rsidR="00966402" w:rsidRPr="005034B0" w:rsidRDefault="00966402" w:rsidP="008B20C8">
      <w:pPr>
        <w:pStyle w:val="a0"/>
        <w:rPr>
          <w:rFonts w:ascii="Times New Roman" w:hAnsi="Times New Roman"/>
          <w:b/>
          <w:sz w:val="28"/>
          <w:szCs w:val="28"/>
        </w:rPr>
      </w:pPr>
    </w:p>
    <w:p w:rsidR="00966402" w:rsidRPr="005034B0" w:rsidRDefault="00966402" w:rsidP="00D319A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34B0">
        <w:rPr>
          <w:b/>
          <w:bCs/>
          <w:sz w:val="22"/>
          <w:szCs w:val="22"/>
        </w:rPr>
        <w:t xml:space="preserve">Информационный бюллетень Новомамангинского  сельского поселения Ковылкинского муниципального района Республики Мордовия № </w:t>
      </w:r>
      <w:r>
        <w:rPr>
          <w:b/>
          <w:bCs/>
          <w:sz w:val="22"/>
          <w:szCs w:val="22"/>
        </w:rPr>
        <w:t>40</w:t>
      </w:r>
      <w:r w:rsidRPr="005034B0">
        <w:rPr>
          <w:b/>
          <w:bCs/>
          <w:sz w:val="22"/>
          <w:szCs w:val="22"/>
        </w:rPr>
        <w:t xml:space="preserve"> от «</w:t>
      </w:r>
      <w:r>
        <w:rPr>
          <w:b/>
          <w:bCs/>
          <w:sz w:val="22"/>
          <w:szCs w:val="22"/>
        </w:rPr>
        <w:t>09</w:t>
      </w:r>
      <w:r w:rsidRPr="005034B0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10</w:t>
      </w:r>
      <w:r w:rsidRPr="005034B0">
        <w:rPr>
          <w:b/>
          <w:bCs/>
          <w:sz w:val="22"/>
          <w:szCs w:val="22"/>
        </w:rPr>
        <w:t>. 2023г.</w:t>
      </w:r>
    </w:p>
    <w:p w:rsidR="00966402" w:rsidRPr="005034B0" w:rsidRDefault="00966402" w:rsidP="00540E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34B0">
        <w:rPr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966402" w:rsidRPr="005034B0" w:rsidRDefault="00966402" w:rsidP="00540E9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p w:rsidR="00966402" w:rsidRPr="005034B0" w:rsidRDefault="00966402" w:rsidP="007A6A4F">
      <w:pPr>
        <w:jc w:val="center"/>
      </w:pPr>
      <w:r w:rsidRPr="005034B0">
        <w:rPr>
          <w:b/>
          <w:sz w:val="40"/>
          <w:szCs w:val="40"/>
        </w:rPr>
        <w:t xml:space="preserve"> </w:t>
      </w:r>
      <w:r w:rsidRPr="005034B0">
        <w:t xml:space="preserve">  </w:t>
      </w:r>
    </w:p>
    <w:p w:rsidR="00966402" w:rsidRPr="005034B0" w:rsidRDefault="00966402" w:rsidP="007A6A4F">
      <w:pPr>
        <w:jc w:val="center"/>
        <w:rPr>
          <w:b/>
          <w:sz w:val="40"/>
          <w:szCs w:val="40"/>
        </w:rPr>
      </w:pPr>
    </w:p>
    <w:sectPr w:rsidR="00966402" w:rsidRPr="005034B0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BC3000"/>
    <w:multiLevelType w:val="hybridMultilevel"/>
    <w:tmpl w:val="FE7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02BB"/>
    <w:rsid w:val="00003650"/>
    <w:rsid w:val="0002422E"/>
    <w:rsid w:val="00025331"/>
    <w:rsid w:val="00040DDF"/>
    <w:rsid w:val="00043C93"/>
    <w:rsid w:val="00053C7B"/>
    <w:rsid w:val="00056328"/>
    <w:rsid w:val="00057324"/>
    <w:rsid w:val="00060301"/>
    <w:rsid w:val="00074FBA"/>
    <w:rsid w:val="00094B04"/>
    <w:rsid w:val="000A2244"/>
    <w:rsid w:val="000B03D5"/>
    <w:rsid w:val="000B4384"/>
    <w:rsid w:val="000C13EF"/>
    <w:rsid w:val="000C223F"/>
    <w:rsid w:val="000D390A"/>
    <w:rsid w:val="000D5441"/>
    <w:rsid w:val="000F15F6"/>
    <w:rsid w:val="000F71CD"/>
    <w:rsid w:val="001007AC"/>
    <w:rsid w:val="00104C25"/>
    <w:rsid w:val="00117363"/>
    <w:rsid w:val="00121052"/>
    <w:rsid w:val="001268B3"/>
    <w:rsid w:val="0012742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A3463"/>
    <w:rsid w:val="001B161E"/>
    <w:rsid w:val="001C2DB5"/>
    <w:rsid w:val="001C3B76"/>
    <w:rsid w:val="001E3740"/>
    <w:rsid w:val="001E6B78"/>
    <w:rsid w:val="001F6137"/>
    <w:rsid w:val="00204612"/>
    <w:rsid w:val="00206439"/>
    <w:rsid w:val="00212B0B"/>
    <w:rsid w:val="00212D67"/>
    <w:rsid w:val="00247442"/>
    <w:rsid w:val="00251884"/>
    <w:rsid w:val="0025274A"/>
    <w:rsid w:val="0026233B"/>
    <w:rsid w:val="0026660F"/>
    <w:rsid w:val="00274FDE"/>
    <w:rsid w:val="002757E5"/>
    <w:rsid w:val="002771CE"/>
    <w:rsid w:val="00280A1B"/>
    <w:rsid w:val="00283007"/>
    <w:rsid w:val="00291D89"/>
    <w:rsid w:val="00295D30"/>
    <w:rsid w:val="002B7FC2"/>
    <w:rsid w:val="002C18F0"/>
    <w:rsid w:val="002C7DB2"/>
    <w:rsid w:val="002D61EF"/>
    <w:rsid w:val="002D69AA"/>
    <w:rsid w:val="002E22E8"/>
    <w:rsid w:val="002E4349"/>
    <w:rsid w:val="002F4BD5"/>
    <w:rsid w:val="0030658F"/>
    <w:rsid w:val="0033732B"/>
    <w:rsid w:val="00337F02"/>
    <w:rsid w:val="0034457F"/>
    <w:rsid w:val="00362CD6"/>
    <w:rsid w:val="00373B2F"/>
    <w:rsid w:val="0038773A"/>
    <w:rsid w:val="003C3FC2"/>
    <w:rsid w:val="003D249E"/>
    <w:rsid w:val="003D63CB"/>
    <w:rsid w:val="003E2CF9"/>
    <w:rsid w:val="003E322A"/>
    <w:rsid w:val="003E7103"/>
    <w:rsid w:val="003F670A"/>
    <w:rsid w:val="003F6C8D"/>
    <w:rsid w:val="00405E31"/>
    <w:rsid w:val="004074D6"/>
    <w:rsid w:val="00410D25"/>
    <w:rsid w:val="00416DA0"/>
    <w:rsid w:val="004400EA"/>
    <w:rsid w:val="00441FCD"/>
    <w:rsid w:val="0044683E"/>
    <w:rsid w:val="0045005C"/>
    <w:rsid w:val="00450279"/>
    <w:rsid w:val="00450B3B"/>
    <w:rsid w:val="004515C2"/>
    <w:rsid w:val="0046623E"/>
    <w:rsid w:val="00467423"/>
    <w:rsid w:val="00470525"/>
    <w:rsid w:val="00477FA8"/>
    <w:rsid w:val="004812F2"/>
    <w:rsid w:val="0049164C"/>
    <w:rsid w:val="00491EAE"/>
    <w:rsid w:val="004B34A1"/>
    <w:rsid w:val="004B504B"/>
    <w:rsid w:val="004C6319"/>
    <w:rsid w:val="00503260"/>
    <w:rsid w:val="005034B0"/>
    <w:rsid w:val="00506032"/>
    <w:rsid w:val="00510F41"/>
    <w:rsid w:val="005113B8"/>
    <w:rsid w:val="00515FAA"/>
    <w:rsid w:val="005307CA"/>
    <w:rsid w:val="00531964"/>
    <w:rsid w:val="0053343F"/>
    <w:rsid w:val="00536087"/>
    <w:rsid w:val="00536166"/>
    <w:rsid w:val="00540E99"/>
    <w:rsid w:val="00546A7A"/>
    <w:rsid w:val="00547DF6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C7202"/>
    <w:rsid w:val="005D67EF"/>
    <w:rsid w:val="005E1AB9"/>
    <w:rsid w:val="005E6958"/>
    <w:rsid w:val="005F2F5B"/>
    <w:rsid w:val="005F40E0"/>
    <w:rsid w:val="00600CB7"/>
    <w:rsid w:val="00624A9C"/>
    <w:rsid w:val="00626505"/>
    <w:rsid w:val="0062666D"/>
    <w:rsid w:val="006335E5"/>
    <w:rsid w:val="00646542"/>
    <w:rsid w:val="00651FBF"/>
    <w:rsid w:val="00657F67"/>
    <w:rsid w:val="006663AF"/>
    <w:rsid w:val="00666D0F"/>
    <w:rsid w:val="00676A17"/>
    <w:rsid w:val="00694B6F"/>
    <w:rsid w:val="00696360"/>
    <w:rsid w:val="006A1E23"/>
    <w:rsid w:val="006B2158"/>
    <w:rsid w:val="006C2755"/>
    <w:rsid w:val="006C6535"/>
    <w:rsid w:val="006D0E3C"/>
    <w:rsid w:val="006D0FA8"/>
    <w:rsid w:val="006D39EB"/>
    <w:rsid w:val="006D5E6B"/>
    <w:rsid w:val="006E12D9"/>
    <w:rsid w:val="006F21F7"/>
    <w:rsid w:val="006F7F1C"/>
    <w:rsid w:val="007100C1"/>
    <w:rsid w:val="007118DD"/>
    <w:rsid w:val="0072050A"/>
    <w:rsid w:val="00742236"/>
    <w:rsid w:val="00750921"/>
    <w:rsid w:val="0076062A"/>
    <w:rsid w:val="00766F77"/>
    <w:rsid w:val="007855AB"/>
    <w:rsid w:val="007873EA"/>
    <w:rsid w:val="007A415B"/>
    <w:rsid w:val="007A6A4F"/>
    <w:rsid w:val="007B5368"/>
    <w:rsid w:val="007D04D1"/>
    <w:rsid w:val="007D475A"/>
    <w:rsid w:val="007F395C"/>
    <w:rsid w:val="00811F6B"/>
    <w:rsid w:val="00812D05"/>
    <w:rsid w:val="00856546"/>
    <w:rsid w:val="0086765B"/>
    <w:rsid w:val="00870F0C"/>
    <w:rsid w:val="00883CCE"/>
    <w:rsid w:val="0089411A"/>
    <w:rsid w:val="008951E5"/>
    <w:rsid w:val="008A154A"/>
    <w:rsid w:val="008A6784"/>
    <w:rsid w:val="008B20C8"/>
    <w:rsid w:val="008B3D3F"/>
    <w:rsid w:val="008B75FD"/>
    <w:rsid w:val="008D7960"/>
    <w:rsid w:val="008D7C09"/>
    <w:rsid w:val="00905D2E"/>
    <w:rsid w:val="009066BF"/>
    <w:rsid w:val="0091291A"/>
    <w:rsid w:val="009215EA"/>
    <w:rsid w:val="00923CFD"/>
    <w:rsid w:val="009439D3"/>
    <w:rsid w:val="009566D2"/>
    <w:rsid w:val="00966402"/>
    <w:rsid w:val="00982345"/>
    <w:rsid w:val="0099384A"/>
    <w:rsid w:val="0099402D"/>
    <w:rsid w:val="00996096"/>
    <w:rsid w:val="009B134C"/>
    <w:rsid w:val="009B70B9"/>
    <w:rsid w:val="009D188F"/>
    <w:rsid w:val="009D23F7"/>
    <w:rsid w:val="009D609C"/>
    <w:rsid w:val="009E293D"/>
    <w:rsid w:val="009E3FF0"/>
    <w:rsid w:val="009E4536"/>
    <w:rsid w:val="00A02445"/>
    <w:rsid w:val="00A0421C"/>
    <w:rsid w:val="00A2566D"/>
    <w:rsid w:val="00A32DC5"/>
    <w:rsid w:val="00A342A8"/>
    <w:rsid w:val="00A34E98"/>
    <w:rsid w:val="00A6162E"/>
    <w:rsid w:val="00A8741A"/>
    <w:rsid w:val="00A97FB3"/>
    <w:rsid w:val="00AA6767"/>
    <w:rsid w:val="00AB785A"/>
    <w:rsid w:val="00AC1B77"/>
    <w:rsid w:val="00AC7904"/>
    <w:rsid w:val="00AD686C"/>
    <w:rsid w:val="00B1499B"/>
    <w:rsid w:val="00B21716"/>
    <w:rsid w:val="00B21E87"/>
    <w:rsid w:val="00B24618"/>
    <w:rsid w:val="00B3048F"/>
    <w:rsid w:val="00B353E8"/>
    <w:rsid w:val="00B42126"/>
    <w:rsid w:val="00B430C3"/>
    <w:rsid w:val="00B431EF"/>
    <w:rsid w:val="00B44537"/>
    <w:rsid w:val="00B450AD"/>
    <w:rsid w:val="00B47C9F"/>
    <w:rsid w:val="00B50618"/>
    <w:rsid w:val="00B53385"/>
    <w:rsid w:val="00B6402C"/>
    <w:rsid w:val="00B72AAA"/>
    <w:rsid w:val="00B73E08"/>
    <w:rsid w:val="00B774DD"/>
    <w:rsid w:val="00B94E53"/>
    <w:rsid w:val="00BB137E"/>
    <w:rsid w:val="00BB54C2"/>
    <w:rsid w:val="00BB6576"/>
    <w:rsid w:val="00BD3A2C"/>
    <w:rsid w:val="00BD4375"/>
    <w:rsid w:val="00BE1859"/>
    <w:rsid w:val="00BE3D35"/>
    <w:rsid w:val="00C000CA"/>
    <w:rsid w:val="00C04FEF"/>
    <w:rsid w:val="00C05F9D"/>
    <w:rsid w:val="00C14BC7"/>
    <w:rsid w:val="00C16CFD"/>
    <w:rsid w:val="00C21A60"/>
    <w:rsid w:val="00C23A85"/>
    <w:rsid w:val="00C26BE0"/>
    <w:rsid w:val="00C303EE"/>
    <w:rsid w:val="00C306B6"/>
    <w:rsid w:val="00C479E5"/>
    <w:rsid w:val="00C509F3"/>
    <w:rsid w:val="00C50C75"/>
    <w:rsid w:val="00C53128"/>
    <w:rsid w:val="00C5499F"/>
    <w:rsid w:val="00C61901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5DBE"/>
    <w:rsid w:val="00CF742A"/>
    <w:rsid w:val="00D134C7"/>
    <w:rsid w:val="00D16273"/>
    <w:rsid w:val="00D21A52"/>
    <w:rsid w:val="00D319AF"/>
    <w:rsid w:val="00D3598D"/>
    <w:rsid w:val="00D42546"/>
    <w:rsid w:val="00D437B3"/>
    <w:rsid w:val="00D45026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21D03"/>
    <w:rsid w:val="00E36311"/>
    <w:rsid w:val="00E43404"/>
    <w:rsid w:val="00E444D1"/>
    <w:rsid w:val="00E76198"/>
    <w:rsid w:val="00E8318C"/>
    <w:rsid w:val="00E92344"/>
    <w:rsid w:val="00E95298"/>
    <w:rsid w:val="00EA02B2"/>
    <w:rsid w:val="00EA2CA7"/>
    <w:rsid w:val="00EB5D35"/>
    <w:rsid w:val="00ED3434"/>
    <w:rsid w:val="00ED429B"/>
    <w:rsid w:val="00EE1717"/>
    <w:rsid w:val="00EE25C5"/>
    <w:rsid w:val="00EE3C9F"/>
    <w:rsid w:val="00EE7974"/>
    <w:rsid w:val="00EF4E4A"/>
    <w:rsid w:val="00F0080E"/>
    <w:rsid w:val="00F0243F"/>
    <w:rsid w:val="00F03E37"/>
    <w:rsid w:val="00F14979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95B76"/>
    <w:rsid w:val="00FA469E"/>
    <w:rsid w:val="00FA7DE4"/>
    <w:rsid w:val="00FC023F"/>
    <w:rsid w:val="00FD0806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  <w:style w:type="character" w:customStyle="1" w:styleId="a4">
    <w:name w:val="Гипертекстовая ссылка"/>
    <w:basedOn w:val="a"/>
    <w:uiPriority w:val="99"/>
    <w:rsid w:val="00EF4E4A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2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193720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6043022/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604.172" TargetMode="External"/><Relationship Id="rId10" Type="http://schemas.openxmlformats.org/officeDocument/2006/relationships/hyperlink" Target="https://internet.garant.ru/document/redirect/10900200/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900200/2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3032</Words>
  <Characters>17283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2024-02-06T08:02:00Z</dcterms:created>
  <dcterms:modified xsi:type="dcterms:W3CDTF">2024-02-06T08:02:00Z</dcterms:modified>
</cp:coreProperties>
</file>