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5FB" w:rsidRPr="00701B5C" w:rsidRDefault="00876D29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2E0BEA" w:rsidRPr="00701B5C" w:rsidRDefault="002E0BEA" w:rsidP="004435F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199" w:rsidRPr="00701B5C" w:rsidRDefault="004435FB" w:rsidP="004249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BE63E0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  <w:r w:rsidR="004249B9" w:rsidRPr="00701B5C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</w:p>
    <w:p w:rsidR="00701B5C" w:rsidRPr="0023457B" w:rsidRDefault="00B368DC" w:rsidP="00B368DC">
      <w:pPr>
        <w:ind w:righ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45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«Об утверждении Административного регламента администрации Ковылкинского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района, имеющим право на заключение нового договора аренды земельных участков без проведения торгов» от 09.08</w:t>
      </w:r>
      <w:r w:rsidR="00BE63E0" w:rsidRPr="002345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.2017г. № </w:t>
      </w:r>
      <w:r w:rsidRPr="002345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1004</w:t>
      </w:r>
    </w:p>
    <w:p w:rsidR="004435FB" w:rsidRPr="00336383" w:rsidRDefault="004435FB" w:rsidP="00477416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862622" w:rsidP="002966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BE63E0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C86E5F" w:rsidRPr="00C86E5F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администрации Ковылкинского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района, имеющим право на заключение нового договора аренды земельных участков без проведения торгов» </w:t>
      </w:r>
      <w:r w:rsidR="00C86E5F">
        <w:rPr>
          <w:rFonts w:ascii="Times New Roman" w:hAnsi="Times New Roman" w:cs="Times New Roman"/>
          <w:sz w:val="26"/>
          <w:szCs w:val="26"/>
        </w:rPr>
        <w:t>от 09.08</w:t>
      </w:r>
      <w:r w:rsidR="00BE63E0" w:rsidRPr="00BE63E0">
        <w:rPr>
          <w:rFonts w:ascii="Times New Roman" w:hAnsi="Times New Roman" w:cs="Times New Roman"/>
          <w:sz w:val="26"/>
          <w:szCs w:val="26"/>
        </w:rPr>
        <w:t xml:space="preserve">.2017г. № </w:t>
      </w:r>
      <w:r w:rsidR="00C86E5F">
        <w:rPr>
          <w:rFonts w:ascii="Times New Roman" w:hAnsi="Times New Roman" w:cs="Times New Roman"/>
          <w:sz w:val="26"/>
          <w:szCs w:val="26"/>
        </w:rPr>
        <w:t>1004</w:t>
      </w:r>
      <w:r w:rsidR="00BE63E0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4249B9" w:rsidRDefault="00BE63E0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</w:t>
      </w:r>
      <w:r w:rsidR="004249B9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  <w:r w:rsidR="002052F0" w:rsidRPr="002052F0">
        <w:rPr>
          <w:rFonts w:ascii="Times New Roman" w:hAnsi="Times New Roman" w:cs="Times New Roman"/>
          <w:sz w:val="26"/>
          <w:szCs w:val="26"/>
        </w:rPr>
        <w:t xml:space="preserve">от </w:t>
      </w:r>
      <w:r w:rsidR="00C86E5F" w:rsidRPr="00C86E5F">
        <w:rPr>
          <w:rFonts w:ascii="Times New Roman" w:hAnsi="Times New Roman" w:cs="Times New Roman"/>
          <w:sz w:val="26"/>
          <w:szCs w:val="26"/>
        </w:rPr>
        <w:t>09.08.2017г. № 1004 «Об утверждении Административного регламента администрации Ковылкинского муниципального района по предоставлению муниципальной услуги «Предоставление арендаторам земельных участков, находящихся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района, имеющим право на заключение нового договора аренды земельных участков без проведения торгов»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C86E5F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9 августа</w:t>
      </w:r>
      <w:r w:rsidR="00BE63E0">
        <w:rPr>
          <w:rFonts w:ascii="Times New Roman" w:hAnsi="Times New Roman" w:cs="Times New Roman"/>
          <w:sz w:val="26"/>
          <w:szCs w:val="26"/>
        </w:rPr>
        <w:t xml:space="preserve"> 2017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p w:rsidR="004A1AA9" w:rsidRDefault="00FB7FB5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>
        <w:rPr>
          <w:rFonts w:ascii="Times New Roman" w:hAnsi="Times New Roman" w:cs="Times New Roman"/>
          <w:sz w:val="26"/>
          <w:szCs w:val="26"/>
        </w:rPr>
        <w:t>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lastRenderedPageBreak/>
        <w:t>Начало «</w:t>
      </w:r>
      <w:r w:rsidR="00C86E5F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86E5F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C86E5F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86E5F">
        <w:rPr>
          <w:rFonts w:ascii="Times New Roman" w:hAnsi="Times New Roman" w:cs="Times New Roman"/>
          <w:sz w:val="26"/>
          <w:szCs w:val="26"/>
          <w:u w:val="single"/>
        </w:rPr>
        <w:t>сентября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67BD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9"/>
      <w:bookmarkEnd w:id="0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8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ул.,д.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г.Ковылкино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2"/>
      <w:bookmarkEnd w:id="1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8"/>
      <w:bookmarkEnd w:id="2"/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AF5" w:rsidRPr="00B90AF5" w:rsidRDefault="00B90AF5" w:rsidP="00B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AF5">
        <w:rPr>
          <w:rFonts w:ascii="Times New Roman" w:eastAsia="Calibri" w:hAnsi="Times New Roman" w:cs="Times New Roman"/>
          <w:b/>
          <w:sz w:val="24"/>
          <w:szCs w:val="24"/>
        </w:rPr>
        <w:t>Начальник правового управления</w:t>
      </w:r>
    </w:p>
    <w:p w:rsidR="00B90AF5" w:rsidRPr="00B90AF5" w:rsidRDefault="00B90AF5" w:rsidP="00B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AF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90AF5">
        <w:rPr>
          <w:rFonts w:ascii="Times New Roman" w:eastAsia="Calibri" w:hAnsi="Times New Roman" w:cs="Times New Roman"/>
          <w:b/>
          <w:sz w:val="24"/>
          <w:szCs w:val="24"/>
        </w:rPr>
        <w:t>Ковылкинского</w:t>
      </w:r>
      <w:proofErr w:type="spellEnd"/>
      <w:r w:rsidRPr="00B90A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90AF5" w:rsidRPr="00B90AF5" w:rsidRDefault="00B90AF5" w:rsidP="00B90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AF5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                                                                               М.С.  Оськина</w:t>
      </w:r>
    </w:p>
    <w:p w:rsidR="00B90AF5" w:rsidRPr="00B90AF5" w:rsidRDefault="00B90AF5" w:rsidP="00B90A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052F0" w:rsidRPr="00DB75E8" w:rsidRDefault="002052F0" w:rsidP="008F4A22">
      <w:pPr>
        <w:pStyle w:val="a8"/>
      </w:pPr>
      <w:bookmarkStart w:id="3" w:name="_GoBack"/>
      <w:bookmarkEnd w:id="3"/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9C" w:rsidRDefault="004A0A9C" w:rsidP="004435FB">
      <w:pPr>
        <w:spacing w:after="0" w:line="240" w:lineRule="auto"/>
      </w:pPr>
      <w:r>
        <w:separator/>
      </w:r>
    </w:p>
  </w:endnote>
  <w:endnote w:type="continuationSeparator" w:id="0">
    <w:p w:rsidR="004A0A9C" w:rsidRDefault="004A0A9C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9C" w:rsidRDefault="004A0A9C" w:rsidP="004435FB">
      <w:pPr>
        <w:spacing w:after="0" w:line="240" w:lineRule="auto"/>
      </w:pPr>
      <w:r>
        <w:separator/>
      </w:r>
    </w:p>
  </w:footnote>
  <w:footnote w:type="continuationSeparator" w:id="0">
    <w:p w:rsidR="004A0A9C" w:rsidRDefault="004A0A9C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52AE7"/>
    <w:rsid w:val="00161013"/>
    <w:rsid w:val="00164786"/>
    <w:rsid w:val="00181858"/>
    <w:rsid w:val="001A19DD"/>
    <w:rsid w:val="001B1AAB"/>
    <w:rsid w:val="001C032A"/>
    <w:rsid w:val="001C49A5"/>
    <w:rsid w:val="001D260E"/>
    <w:rsid w:val="001D3FEC"/>
    <w:rsid w:val="001D638B"/>
    <w:rsid w:val="002031E9"/>
    <w:rsid w:val="002052F0"/>
    <w:rsid w:val="0023457B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4249B9"/>
    <w:rsid w:val="00436D7D"/>
    <w:rsid w:val="004435FB"/>
    <w:rsid w:val="00450ECD"/>
    <w:rsid w:val="00467BD4"/>
    <w:rsid w:val="00477416"/>
    <w:rsid w:val="00485148"/>
    <w:rsid w:val="004879DA"/>
    <w:rsid w:val="004A0A9C"/>
    <w:rsid w:val="004A19D0"/>
    <w:rsid w:val="004A1AA9"/>
    <w:rsid w:val="004A7FA5"/>
    <w:rsid w:val="004B223B"/>
    <w:rsid w:val="004D38EB"/>
    <w:rsid w:val="004D487B"/>
    <w:rsid w:val="00525D36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A7DF9"/>
    <w:rsid w:val="006C5789"/>
    <w:rsid w:val="006C65D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4A22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68DC"/>
    <w:rsid w:val="00B37566"/>
    <w:rsid w:val="00B5285C"/>
    <w:rsid w:val="00B60EEA"/>
    <w:rsid w:val="00B86381"/>
    <w:rsid w:val="00B90AF5"/>
    <w:rsid w:val="00B962D0"/>
    <w:rsid w:val="00BA767F"/>
    <w:rsid w:val="00BE45D2"/>
    <w:rsid w:val="00BE63E0"/>
    <w:rsid w:val="00C26CA1"/>
    <w:rsid w:val="00C85B73"/>
    <w:rsid w:val="00C86E5F"/>
    <w:rsid w:val="00CA2F36"/>
    <w:rsid w:val="00CA5EBE"/>
    <w:rsid w:val="00CC08E1"/>
    <w:rsid w:val="00CD5775"/>
    <w:rsid w:val="00CF1DE9"/>
    <w:rsid w:val="00CF266E"/>
    <w:rsid w:val="00CF6CF5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34D86"/>
    <w:rsid w:val="00F54C60"/>
    <w:rsid w:val="00F62890"/>
    <w:rsid w:val="00F67AF3"/>
    <w:rsid w:val="00F859C0"/>
    <w:rsid w:val="00F92E7F"/>
    <w:rsid w:val="00FA3B83"/>
    <w:rsid w:val="00FB7FB5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906CF-6DE6-4314-8C26-1EAFF460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8F4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F4A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ov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0F21-A842-4B81-A496-92443E79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6</cp:revision>
  <cp:lastPrinted>2019-10-16T06:22:00Z</cp:lastPrinted>
  <dcterms:created xsi:type="dcterms:W3CDTF">2019-01-18T08:05:00Z</dcterms:created>
  <dcterms:modified xsi:type="dcterms:W3CDTF">2019-10-16T06:23:00Z</dcterms:modified>
</cp:coreProperties>
</file>