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D2387" w14:textId="77777777" w:rsidR="009D6027" w:rsidRDefault="009D6027" w:rsidP="009D6027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</w:p>
    <w:p w14:paraId="2122406D" w14:textId="77777777" w:rsidR="00D621C7" w:rsidRDefault="00D621C7" w:rsidP="009D6027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0E586F" w14:textId="77777777" w:rsidR="00D621C7" w:rsidRDefault="00D621C7" w:rsidP="009D6027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67B8B7A6" w14:textId="77777777" w:rsidR="009D6027" w:rsidRDefault="009D6027" w:rsidP="009D6027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46A51B1" w14:textId="77777777" w:rsidR="009D6027" w:rsidRDefault="009D6027" w:rsidP="009D6027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14:paraId="414FBAE9" w14:textId="77777777" w:rsidR="00F60EB5" w:rsidRDefault="00F60EB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427B1F" w14:textId="77777777" w:rsidR="003D0C75" w:rsidRDefault="007169F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6312478" w:rsidR="00F51112" w:rsidRPr="00F51112" w:rsidRDefault="003D0C7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38311F">
        <w:rPr>
          <w:rFonts w:ascii="Times New Roman" w:eastAsia="Times New Roman" w:hAnsi="Times New Roman" w:cs="Times New Roman"/>
          <w:sz w:val="40"/>
          <w:szCs w:val="40"/>
          <w:lang w:eastAsia="ru-RU"/>
        </w:rPr>
        <w:t>Кочелаевского</w:t>
      </w:r>
      <w:proofErr w:type="spellEnd"/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C13E9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6D1E0CC6" w:rsidR="00FE3BD1" w:rsidRDefault="002E0FF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</w:t>
      </w:r>
    </w:p>
    <w:p w14:paraId="5A223651" w14:textId="77777777" w:rsidR="00570EC9" w:rsidRPr="00A47D24" w:rsidRDefault="00570EC9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808C9" w14:textId="7CD601E6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1D38930" w14:textId="1B42D1ED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36E0185" w14:textId="77777777" w:rsidR="00142D30" w:rsidRDefault="00142D30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E3CFB91" w14:textId="77777777" w:rsidR="00142D30" w:rsidRDefault="00142D30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48BE8FC" w14:textId="77777777" w:rsidR="00142D30" w:rsidRDefault="00142D30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D7C429E" w14:textId="53149937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846A986" w14:textId="29E24BA7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AA57597" w14:textId="3F7BBBF6" w:rsidR="002E0FF6" w:rsidRPr="00F508B2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1C50A295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0FD8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20</w:t>
      </w:r>
      <w:r w:rsidR="00E202F0" w:rsidRPr="00E20FD8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</w:t>
      </w:r>
      <w:r w:rsidR="005D2199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4</w:t>
      </w:r>
      <w:r w:rsidRPr="00E20FD8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1E65217" w:rsidR="006300DB" w:rsidRPr="00A47D24" w:rsidRDefault="006300DB" w:rsidP="00F60EB5">
          <w:pPr>
            <w:keepNext/>
            <w:keepLines/>
            <w:tabs>
              <w:tab w:val="center" w:pos="4819"/>
              <w:tab w:val="left" w:pos="5943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F60EB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5F262141" w14:textId="5BA08B86" w:rsidR="00145A68" w:rsidRPr="00E01C00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2657" w:history="1">
            <w:r w:rsidR="00145A68" w:rsidRPr="00E01C00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_Toc108602657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3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54D6A2FD" w14:textId="6ED84B7B" w:rsidR="00145A68" w:rsidRPr="00E01C00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58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_Toc108602658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3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49379EB9" w14:textId="5B7C1E87" w:rsidR="00145A68" w:rsidRPr="00E01C00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59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_Toc108602659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7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75D0FEBD" w14:textId="1412A303" w:rsidR="00145A68" w:rsidRPr="00E01C00" w:rsidRDefault="000C1D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0" w:history="1">
            <w:r w:rsidR="00145A68" w:rsidRPr="00E01C00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_Toc108602660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9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6DC98933" w14:textId="4E8A3803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1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_Toc108602661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9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67A16322" w14:textId="1F8A4A8F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2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_Toc108602662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10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35650810" w14:textId="540BF6EB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3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_Toc108602663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10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7FF31930" w14:textId="3B7E3286" w:rsidR="00145A68" w:rsidRDefault="000C1D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4" w:history="1">
            <w:r w:rsidR="00145A68" w:rsidRPr="00903AB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_Toc108602664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11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C1A3C4D" w14:textId="4099278B" w:rsidR="00145A68" w:rsidRDefault="000C1D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5" w:history="1">
            <w:r w:rsidR="00145A68" w:rsidRPr="00903AB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_Toc108602665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0588252D" w14:textId="5A6A842F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6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_Toc108602666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5306E299" w14:textId="758D6C11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7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_Toc108602667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4A2FEAB6" w14:textId="1570E817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8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_Toc108602668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B4C2DDF" w14:textId="7AFBC1C5" w:rsidR="00145A68" w:rsidRDefault="000C1D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9" w:history="1">
            <w:r w:rsidR="00145A68" w:rsidRPr="00903AB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_Toc108602669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14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488911D" w14:textId="6A362DED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0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_Toc108602670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14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633DBDB" w14:textId="7BBF0584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1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_Toc108602671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E861DA0" w14:textId="67B3078C" w:rsidR="00145A68" w:rsidRDefault="000C1D1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72" w:history="1">
            <w:r w:rsidR="00145A68" w:rsidRPr="00903AB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_Toc108602672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6A2B5E63" w14:textId="72AD691C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3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_Toc108602673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1CD0DEF3" w14:textId="00499CE6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4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_Toc108602674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1405C1BC" w14:textId="44492B01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5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_Toc108602675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3BE5F847" w14:textId="07217C74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6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_Toc108602676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17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0072915E" w14:textId="15316A61" w:rsidR="00145A68" w:rsidRDefault="000C1D1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7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_Toc108602677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245528">
              <w:rPr>
                <w:noProof/>
                <w:webHidden/>
              </w:rPr>
              <w:t>17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4E4FA98D" w14:textId="3FA6054D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860265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86026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36B094EB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371DF4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жилых и административных зданий </w:t>
      </w:r>
      <w:r w:rsidR="0038311F">
        <w:rPr>
          <w:rFonts w:ascii="Times New Roman" w:hAnsi="Times New Roman" w:cs="Times New Roman"/>
          <w:sz w:val="24"/>
          <w:szCs w:val="24"/>
        </w:rPr>
        <w:t>с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38311F">
        <w:rPr>
          <w:rFonts w:ascii="Times New Roman" w:hAnsi="Times New Roman" w:cs="Times New Roman"/>
          <w:sz w:val="24"/>
          <w:szCs w:val="24"/>
        </w:rPr>
        <w:t>Кочелаево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5F421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7774BA79" w14:textId="119F6E4E" w:rsidR="00BE1053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AF15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38311F">
        <w:rPr>
          <w:rFonts w:ascii="Times New Roman" w:hAnsi="Times New Roman" w:cs="Times New Roman"/>
          <w:sz w:val="24"/>
          <w:szCs w:val="24"/>
        </w:rPr>
        <w:t>трех</w:t>
      </w:r>
      <w:r w:rsidR="00AF1529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6C5A7E">
        <w:rPr>
          <w:rFonts w:ascii="Times New Roman" w:hAnsi="Times New Roman" w:cs="Times New Roman"/>
          <w:sz w:val="24"/>
          <w:szCs w:val="24"/>
        </w:rPr>
        <w:t>ых</w:t>
      </w:r>
      <w:r w:rsidR="00C94B7B">
        <w:rPr>
          <w:rFonts w:ascii="Times New Roman" w:hAnsi="Times New Roman" w:cs="Times New Roman"/>
          <w:sz w:val="24"/>
          <w:szCs w:val="24"/>
        </w:rPr>
        <w:t>, работающих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320B9CA1" w14:textId="2C19DE5F" w:rsidR="00B64AF6" w:rsidRPr="004678F6" w:rsidRDefault="00F41641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BE1053">
        <w:rPr>
          <w:rFonts w:ascii="Times New Roman" w:hAnsi="Times New Roman" w:cs="Times New Roman"/>
          <w:sz w:val="24"/>
          <w:szCs w:val="24"/>
        </w:rPr>
        <w:t>МБОУ</w:t>
      </w:r>
      <w:r w:rsidR="00446A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Кочелаевская</w:t>
      </w:r>
      <w:proofErr w:type="spellEnd"/>
      <w:r w:rsidR="00446A2D">
        <w:rPr>
          <w:rFonts w:ascii="Times New Roman" w:hAnsi="Times New Roman" w:cs="Times New Roman"/>
          <w:sz w:val="24"/>
          <w:szCs w:val="24"/>
        </w:rPr>
        <w:t xml:space="preserve"> СОШ»»</w:t>
      </w:r>
      <w:r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38311F" w:rsidRPr="0038311F">
        <w:rPr>
          <w:rFonts w:ascii="Times New Roman" w:hAnsi="Times New Roman" w:cs="Times New Roman"/>
          <w:sz w:val="24"/>
          <w:szCs w:val="24"/>
        </w:rPr>
        <w:t>САР-ЗЭМ-100</w:t>
      </w:r>
      <w:r w:rsidR="0038311F">
        <w:rPr>
          <w:rFonts w:ascii="Times New Roman" w:hAnsi="Times New Roman" w:cs="Times New Roman"/>
          <w:sz w:val="24"/>
          <w:szCs w:val="24"/>
        </w:rPr>
        <w:t>,</w:t>
      </w:r>
      <w:r w:rsidRPr="00B86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F1529">
        <w:rPr>
          <w:rFonts w:ascii="Times New Roman" w:hAnsi="Times New Roman" w:cs="Times New Roman"/>
          <w:sz w:val="24"/>
          <w:szCs w:val="24"/>
        </w:rPr>
        <w:t>один котел</w:t>
      </w:r>
      <w:r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38311F" w:rsidRPr="0038311F">
        <w:rPr>
          <w:rFonts w:ascii="Times New Roman" w:hAnsi="Times New Roman" w:cs="Times New Roman"/>
          <w:sz w:val="24"/>
          <w:szCs w:val="24"/>
        </w:rPr>
        <w:t>КВd-0,1Тн</w:t>
      </w:r>
      <w:r w:rsidR="0038311F">
        <w:rPr>
          <w:rFonts w:ascii="Times New Roman" w:hAnsi="Times New Roman" w:cs="Times New Roman"/>
          <w:sz w:val="24"/>
          <w:szCs w:val="24"/>
        </w:rPr>
        <w:t xml:space="preserve"> и один котел </w:t>
      </w:r>
      <w:r w:rsidR="0038311F" w:rsidRPr="0038311F">
        <w:rPr>
          <w:rFonts w:ascii="Times New Roman" w:hAnsi="Times New Roman" w:cs="Times New Roman"/>
          <w:sz w:val="24"/>
          <w:szCs w:val="24"/>
        </w:rPr>
        <w:t>КВа-0,1</w:t>
      </w:r>
      <w:r w:rsidR="0038311F">
        <w:rPr>
          <w:rFonts w:ascii="Times New Roman" w:hAnsi="Times New Roman" w:cs="Times New Roman"/>
          <w:sz w:val="24"/>
          <w:szCs w:val="24"/>
        </w:rPr>
        <w:t xml:space="preserve"> </w:t>
      </w:r>
      <w:r w:rsidR="0038311F" w:rsidRPr="00B86451">
        <w:rPr>
          <w:rFonts w:ascii="Times New Roman" w:hAnsi="Times New Roman" w:cs="Times New Roman"/>
          <w:sz w:val="24"/>
          <w:szCs w:val="24"/>
        </w:rPr>
        <w:t>работающие</w:t>
      </w:r>
      <w:r w:rsidRPr="00B86451">
        <w:rPr>
          <w:rFonts w:ascii="Times New Roman" w:hAnsi="Times New Roman" w:cs="Times New Roman"/>
          <w:sz w:val="24"/>
          <w:szCs w:val="24"/>
        </w:rPr>
        <w:t xml:space="preserve">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AF1529">
        <w:rPr>
          <w:rFonts w:ascii="Times New Roman" w:hAnsi="Times New Roman" w:cs="Times New Roman"/>
          <w:sz w:val="24"/>
          <w:szCs w:val="24"/>
        </w:rPr>
        <w:t>0,</w:t>
      </w:r>
      <w:r w:rsidR="0038311F">
        <w:rPr>
          <w:rFonts w:ascii="Times New Roman" w:hAnsi="Times New Roman" w:cs="Times New Roman"/>
          <w:sz w:val="24"/>
          <w:szCs w:val="24"/>
        </w:rPr>
        <w:t>344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8501CF">
        <w:rPr>
          <w:rFonts w:ascii="Times New Roman" w:hAnsi="Times New Roman" w:cs="Times New Roman"/>
          <w:sz w:val="24"/>
          <w:szCs w:val="24"/>
        </w:rPr>
        <w:t>2007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7BA8F41A" w14:textId="63B83AE6" w:rsidR="00203669" w:rsidRDefault="00591DF1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2727AF">
        <w:rPr>
          <w:rFonts w:ascii="Times New Roman" w:hAnsi="Times New Roman" w:cs="Times New Roman"/>
          <w:sz w:val="24"/>
          <w:szCs w:val="24"/>
        </w:rPr>
        <w:t>ФОК с. Кочелаево</w:t>
      </w:r>
      <w:r w:rsidR="00A917E9">
        <w:rPr>
          <w:rFonts w:ascii="Times New Roman" w:hAnsi="Times New Roman" w:cs="Times New Roman"/>
          <w:sz w:val="24"/>
          <w:szCs w:val="24"/>
        </w:rPr>
        <w:t xml:space="preserve">,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2727AF"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proofErr w:type="spellStart"/>
      <w:r w:rsidR="002727AF" w:rsidRPr="002727AF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2727AF" w:rsidRPr="002727AF">
        <w:rPr>
          <w:rFonts w:ascii="Times New Roman" w:hAnsi="Times New Roman" w:cs="Times New Roman"/>
          <w:sz w:val="24"/>
          <w:szCs w:val="24"/>
        </w:rPr>
        <w:t xml:space="preserve"> E 870</w:t>
      </w:r>
      <w:r w:rsidR="00C97592">
        <w:rPr>
          <w:rFonts w:ascii="Times New Roman" w:hAnsi="Times New Roman" w:cs="Times New Roman"/>
          <w:sz w:val="24"/>
          <w:szCs w:val="24"/>
        </w:rPr>
        <w:t xml:space="preserve"> и</w:t>
      </w:r>
      <w:r w:rsidR="00C97592" w:rsidRPr="00C97592">
        <w:t xml:space="preserve"> </w:t>
      </w:r>
      <w:proofErr w:type="spellStart"/>
      <w:r w:rsidR="00C97592" w:rsidRPr="00C97592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C97592" w:rsidRPr="00C97592">
        <w:rPr>
          <w:rFonts w:ascii="Times New Roman" w:hAnsi="Times New Roman" w:cs="Times New Roman"/>
          <w:sz w:val="24"/>
          <w:szCs w:val="24"/>
        </w:rPr>
        <w:t xml:space="preserve"> E 510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64AF6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DF26A8">
        <w:rPr>
          <w:rFonts w:ascii="Times New Roman" w:hAnsi="Times New Roman" w:cs="Times New Roman"/>
          <w:sz w:val="24"/>
          <w:szCs w:val="24"/>
        </w:rPr>
        <w:t>1,187</w:t>
      </w:r>
      <w:r w:rsidR="00B64AF6" w:rsidRPr="00B64AF6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</w:t>
      </w:r>
      <w:r w:rsidR="002727AF">
        <w:rPr>
          <w:rFonts w:ascii="Times New Roman" w:hAnsi="Times New Roman" w:cs="Times New Roman"/>
          <w:sz w:val="24"/>
          <w:szCs w:val="24"/>
        </w:rPr>
        <w:t>16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90FAF" w14:textId="588BF3A8" w:rsidR="00C97592" w:rsidRDefault="00C97592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 xml:space="preserve">В котельной </w:t>
      </w:r>
      <w:proofErr w:type="spellStart"/>
      <w:r w:rsidR="00DD7C2D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DD7C2D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C97592">
        <w:rPr>
          <w:rFonts w:ascii="Times New Roman" w:hAnsi="Times New Roman" w:cs="Times New Roman"/>
          <w:sz w:val="24"/>
          <w:szCs w:val="24"/>
        </w:rPr>
        <w:t xml:space="preserve">, установлены два котла типа </w:t>
      </w:r>
      <w:proofErr w:type="spellStart"/>
      <w:r w:rsidRPr="00C97592">
        <w:rPr>
          <w:rFonts w:ascii="Times New Roman" w:hAnsi="Times New Roman" w:cs="Times New Roman"/>
          <w:sz w:val="24"/>
          <w:szCs w:val="24"/>
        </w:rPr>
        <w:t>Buderus</w:t>
      </w:r>
      <w:proofErr w:type="spellEnd"/>
      <w:r w:rsidRPr="00C97592">
        <w:rPr>
          <w:rFonts w:ascii="Times New Roman" w:hAnsi="Times New Roman" w:cs="Times New Roman"/>
          <w:sz w:val="24"/>
          <w:szCs w:val="24"/>
        </w:rPr>
        <w:t xml:space="preserve"> SK 645, работающие в водогрейном режиме. Производительность котельной </w:t>
      </w:r>
      <w:r w:rsidR="003F7B91">
        <w:rPr>
          <w:rFonts w:ascii="Times New Roman" w:hAnsi="Times New Roman" w:cs="Times New Roman"/>
          <w:sz w:val="24"/>
          <w:szCs w:val="24"/>
        </w:rPr>
        <w:t>0,774</w:t>
      </w:r>
      <w:r w:rsidRPr="00C97592">
        <w:rPr>
          <w:rFonts w:ascii="Times New Roman" w:hAnsi="Times New Roman" w:cs="Times New Roman"/>
          <w:sz w:val="24"/>
          <w:szCs w:val="24"/>
        </w:rPr>
        <w:t xml:space="preserve"> Гкал/ч. Год ввода в эксплуатацию основного оборудования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759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7BEF84" w14:textId="603422D0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4F4A72">
        <w:rPr>
          <w:rFonts w:ascii="Times New Roman" w:hAnsi="Times New Roman" w:cs="Times New Roman"/>
          <w:sz w:val="24"/>
          <w:szCs w:val="24"/>
        </w:rPr>
        <w:t>ые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F4A72">
        <w:rPr>
          <w:rFonts w:ascii="Times New Roman" w:hAnsi="Times New Roman" w:cs="Times New Roman"/>
          <w:sz w:val="24"/>
          <w:szCs w:val="24"/>
        </w:rPr>
        <w:t>ю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C94B7B">
        <w:rPr>
          <w:rFonts w:ascii="Times New Roman" w:hAnsi="Times New Roman"/>
          <w:sz w:val="24"/>
          <w:szCs w:val="24"/>
        </w:rPr>
        <w:t>П</w:t>
      </w:r>
      <w:r w:rsidR="00BF430E" w:rsidRPr="00650DE4">
        <w:rPr>
          <w:rFonts w:ascii="Times New Roman" w:hAnsi="Times New Roman"/>
          <w:sz w:val="24"/>
          <w:szCs w:val="24"/>
        </w:rPr>
        <w:t xml:space="preserve">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446A2D">
        <w:rPr>
          <w:rFonts w:ascii="Times New Roman" w:hAnsi="Times New Roman"/>
          <w:sz w:val="24"/>
          <w:szCs w:val="24"/>
        </w:rPr>
        <w:t>МБОУ «</w:t>
      </w:r>
      <w:proofErr w:type="spellStart"/>
      <w:r w:rsidR="00C44636">
        <w:rPr>
          <w:rFonts w:ascii="Times New Roman" w:hAnsi="Times New Roman"/>
          <w:sz w:val="24"/>
          <w:szCs w:val="24"/>
        </w:rPr>
        <w:t>Кочелаевская</w:t>
      </w:r>
      <w:proofErr w:type="spellEnd"/>
      <w:r w:rsidR="00C44636">
        <w:rPr>
          <w:rFonts w:ascii="Times New Roman" w:hAnsi="Times New Roman"/>
          <w:sz w:val="24"/>
          <w:szCs w:val="24"/>
        </w:rPr>
        <w:t xml:space="preserve"> </w:t>
      </w:r>
      <w:r w:rsidR="00446A2D">
        <w:rPr>
          <w:rFonts w:ascii="Times New Roman" w:hAnsi="Times New Roman"/>
          <w:sz w:val="24"/>
          <w:szCs w:val="24"/>
        </w:rPr>
        <w:t>СОШ»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8F3443">
        <w:rPr>
          <w:rFonts w:ascii="Times New Roman" w:hAnsi="Times New Roman"/>
          <w:sz w:val="24"/>
          <w:szCs w:val="24"/>
        </w:rPr>
        <w:t>50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м.</w:t>
      </w:r>
      <w:r w:rsidR="008501CF">
        <w:rPr>
          <w:rFonts w:ascii="Times New Roman" w:hAnsi="Times New Roman"/>
          <w:sz w:val="24"/>
          <w:szCs w:val="24"/>
        </w:rPr>
        <w:t>, от котельн</w:t>
      </w:r>
      <w:r w:rsidR="00C44636">
        <w:rPr>
          <w:rFonts w:ascii="Times New Roman" w:hAnsi="Times New Roman"/>
          <w:sz w:val="24"/>
          <w:szCs w:val="24"/>
        </w:rPr>
        <w:t>ой ФОК с. Кочелаево составляет 108,4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DD7C2D">
        <w:rPr>
          <w:rFonts w:ascii="Times New Roman" w:hAnsi="Times New Roman"/>
          <w:sz w:val="24"/>
          <w:szCs w:val="24"/>
        </w:rPr>
        <w:t xml:space="preserve">м, от котельной </w:t>
      </w:r>
      <w:proofErr w:type="spellStart"/>
      <w:r w:rsidR="00DD7C2D">
        <w:rPr>
          <w:rFonts w:ascii="Times New Roman" w:hAnsi="Times New Roman"/>
          <w:sz w:val="24"/>
          <w:szCs w:val="24"/>
        </w:rPr>
        <w:t>Кочелаевского</w:t>
      </w:r>
      <w:proofErr w:type="spellEnd"/>
      <w:r w:rsidR="00DD7C2D">
        <w:rPr>
          <w:rFonts w:ascii="Times New Roman" w:hAnsi="Times New Roman"/>
          <w:sz w:val="24"/>
          <w:szCs w:val="24"/>
        </w:rPr>
        <w:t xml:space="preserve"> детского сада</w:t>
      </w:r>
      <w:r w:rsidR="00C44636">
        <w:rPr>
          <w:rFonts w:ascii="Times New Roman" w:hAnsi="Times New Roman"/>
          <w:sz w:val="24"/>
          <w:szCs w:val="24"/>
        </w:rPr>
        <w:t xml:space="preserve"> составляет 254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C44636">
        <w:rPr>
          <w:rFonts w:ascii="Times New Roman" w:hAnsi="Times New Roman"/>
          <w:sz w:val="24"/>
          <w:szCs w:val="24"/>
        </w:rPr>
        <w:t>м.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2CE7EF34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EE18F8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</w:t>
      </w:r>
      <w:proofErr w:type="spellStart"/>
      <w:r w:rsidRPr="007758C7">
        <w:rPr>
          <w:rFonts w:ascii="Times New Roman" w:hAnsi="Times New Roman"/>
          <w:sz w:val="23"/>
          <w:szCs w:val="23"/>
        </w:rPr>
        <w:t>котлоагрегатов</w:t>
      </w:r>
      <w:proofErr w:type="spellEnd"/>
      <w:r w:rsidRPr="007758C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котельных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1F25A0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1F25A0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B80B81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1F25A0">
        <w:trPr>
          <w:trHeight w:val="7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B80B81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12A9" w14:textId="63B66E36" w:rsidR="00BF430E" w:rsidRPr="001F25A0" w:rsidRDefault="00BF430E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446A2D" w:rsidRPr="001F25A0">
              <w:rPr>
                <w:rFonts w:ascii="Times New Roman" w:hAnsi="Times New Roman"/>
                <w:b/>
                <w:szCs w:val="24"/>
              </w:rPr>
              <w:t>МБОУ «</w:t>
            </w:r>
            <w:proofErr w:type="spellStart"/>
            <w:r w:rsidR="002727AF" w:rsidRPr="001F25A0">
              <w:rPr>
                <w:rFonts w:ascii="Times New Roman" w:hAnsi="Times New Roman"/>
                <w:b/>
                <w:szCs w:val="24"/>
              </w:rPr>
              <w:t>Кочелаевская</w:t>
            </w:r>
            <w:proofErr w:type="spellEnd"/>
            <w:r w:rsidR="00446A2D" w:rsidRPr="001F25A0">
              <w:rPr>
                <w:rFonts w:ascii="Times New Roman" w:hAnsi="Times New Roman"/>
                <w:b/>
                <w:szCs w:val="24"/>
              </w:rPr>
              <w:t xml:space="preserve"> СОШ»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0652D55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КВа-0,1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4C47070E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0F018DE0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1EA7BE5A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3DA8024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КВd-0,1Тн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5276265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5AEEC048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7263B5B0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585AE6D0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A9B" w14:textId="61FB24E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6E3B77" w14:textId="4C071532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САР-ЗЭМ-100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84B" w14:textId="68FFCA0B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7CF2" w14:textId="652D1C7C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38BD" w14:textId="28C204B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8FE" w14:textId="57A61AB4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5B6C6A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0733CC2F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3CAD" w14:textId="4ED96C7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576461" w14:textId="46C509F0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САР-ЗЭМ-100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B88" w14:textId="6212A6E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8A1" w14:textId="174DF538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BCD" w14:textId="06F27619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638" w14:textId="7E34A67B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E24E17" w:rsidRPr="001F25A0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30E7A6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60787997" w14:textId="77777777" w:rsidTr="00B80B81">
        <w:trPr>
          <w:trHeight w:val="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985422B" w:rsidR="00695BFC" w:rsidRPr="00B12BE9" w:rsidRDefault="00695BFC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2727AF" w:rsidRPr="001F25A0">
              <w:rPr>
                <w:rFonts w:ascii="Times New Roman" w:hAnsi="Times New Roman"/>
                <w:b/>
                <w:szCs w:val="24"/>
              </w:rPr>
              <w:t>ФОК с. Кочелаево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787E49F0" w14:textId="77777777" w:rsidTr="00907E15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31965D" w14:textId="4DBFCE20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Alpha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E 870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6E7153AD" w:rsidR="002727AF" w:rsidRPr="001F25A0" w:rsidRDefault="00C97592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61494F6D" w:rsidR="002727AF" w:rsidRPr="001F25A0" w:rsidRDefault="002727AF" w:rsidP="006609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</w:t>
            </w:r>
            <w:r w:rsidR="006609D0" w:rsidRPr="001F25A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3FD09882" w:rsidR="002727AF" w:rsidRPr="001F25A0" w:rsidRDefault="00595398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92,5</w:t>
            </w:r>
            <w:r w:rsidR="002727AF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2727AF" w:rsidRPr="00094629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513642B1" w14:textId="77777777" w:rsidTr="00907E1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9C775" w14:textId="65D16BA1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Alpha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E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3FB806DD" w:rsidR="002727AF" w:rsidRPr="001F25A0" w:rsidRDefault="00C97592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EE111C1" w:rsidR="002727AF" w:rsidRPr="001F25A0" w:rsidRDefault="002727AF" w:rsidP="006609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</w:t>
            </w:r>
            <w:r w:rsidR="006609D0" w:rsidRPr="001F25A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51314532" w:rsidR="002727AF" w:rsidRPr="001F25A0" w:rsidRDefault="00595398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92,5</w:t>
            </w:r>
            <w:r w:rsidR="002727AF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2727AF" w:rsidRPr="00094629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3C1F2E72" w14:textId="77777777" w:rsidTr="00BE1053">
        <w:trPr>
          <w:trHeight w:val="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BA7" w14:textId="18456F1E" w:rsidR="002727AF" w:rsidRPr="001F25A0" w:rsidRDefault="00DD7C2D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proofErr w:type="spellStart"/>
            <w:r w:rsidRPr="001F25A0">
              <w:rPr>
                <w:rFonts w:ascii="Times New Roman" w:hAnsi="Times New Roman"/>
                <w:b/>
                <w:szCs w:val="24"/>
              </w:rPr>
              <w:t>Кочелаевского</w:t>
            </w:r>
            <w:proofErr w:type="spellEnd"/>
            <w:r w:rsidRPr="001F25A0">
              <w:rPr>
                <w:rFonts w:ascii="Times New Roman" w:hAnsi="Times New Roman"/>
                <w:b/>
                <w:szCs w:val="24"/>
              </w:rPr>
              <w:t xml:space="preserve"> детского сада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765ECA" w14:textId="77777777" w:rsidR="002727AF" w:rsidRPr="00094629" w:rsidRDefault="002727AF" w:rsidP="00C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7C5" w:rsidRPr="00094629" w14:paraId="299D82BC" w14:textId="77777777" w:rsidTr="00BE1053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4B2" w14:textId="0C23C9F7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663CDD" w14:textId="67466C23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Buderus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SK 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013" w14:textId="61077891" w:rsidR="00E017C5" w:rsidRPr="001F25A0" w:rsidRDefault="003F7B91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110" w14:textId="0DE57BDC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7338" w14:textId="3D7101D4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BDC" w14:textId="309250F6" w:rsidR="00E017C5" w:rsidRPr="001F25A0" w:rsidRDefault="00595398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93</w:t>
            </w:r>
            <w:r w:rsidR="00E017C5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C01976" w14:textId="77777777" w:rsidR="00E017C5" w:rsidRPr="00094629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7C5" w:rsidRPr="00094629" w14:paraId="41747F3F" w14:textId="77777777" w:rsidTr="00BE1053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34C0" w14:textId="50536A45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F998B" w14:textId="4E2539E1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Buderus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SK 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43A2" w14:textId="4CACF641" w:rsidR="00E017C5" w:rsidRPr="001F25A0" w:rsidRDefault="003F7B91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B66" w14:textId="56A253FC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90F5" w14:textId="5D88D919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D18" w14:textId="6AC7E9A0" w:rsidR="00E017C5" w:rsidRPr="001F25A0" w:rsidRDefault="00595398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93</w:t>
            </w:r>
            <w:r w:rsidR="00E017C5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083F62" w14:textId="77777777" w:rsidR="00E017C5" w:rsidRPr="00094629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0BB8A071" w:rsidR="001A6ED2" w:rsidRDefault="001A6ED2" w:rsidP="008F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A75DE" w14:textId="77777777" w:rsidR="00E017C5" w:rsidRDefault="00E017C5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4EA7F43B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EE18F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котельных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</w:tblGrid>
      <w:tr w:rsidR="00426711" w:rsidRPr="00094629" w14:paraId="62E63BFB" w14:textId="77777777" w:rsidTr="001F25A0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C6CC0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D4C1D1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1C2E04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1E270C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CCB7CC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Мощность, кВт</w:t>
            </w:r>
          </w:p>
        </w:tc>
      </w:tr>
      <w:tr w:rsidR="00426711" w:rsidRPr="00094629" w14:paraId="4DBADD5C" w14:textId="77777777" w:rsidTr="00426711">
        <w:trPr>
          <w:trHeight w:val="276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  <w:w w:val="94"/>
              </w:rPr>
              <w:t>м</w:t>
            </w:r>
            <w:r w:rsidRPr="001F25A0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1F25A0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26711" w:rsidRPr="00094629" w14:paraId="27C34F58" w14:textId="77777777" w:rsidTr="0042671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26711" w:rsidRPr="00A509C8" w14:paraId="17155D46" w14:textId="77777777" w:rsidTr="0042671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6651B844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Котельная МБОУ «</w:t>
            </w:r>
            <w:proofErr w:type="spellStart"/>
            <w:r w:rsidRPr="001F25A0">
              <w:rPr>
                <w:rFonts w:ascii="Times New Roman" w:hAnsi="Times New Roman"/>
                <w:b/>
              </w:rPr>
              <w:t>Кочелаевская</w:t>
            </w:r>
            <w:proofErr w:type="spellEnd"/>
            <w:r w:rsidRPr="001F25A0">
              <w:rPr>
                <w:rFonts w:ascii="Times New Roman" w:hAnsi="Times New Roman"/>
                <w:b/>
              </w:rPr>
              <w:t xml:space="preserve"> СОШ»</w:t>
            </w:r>
          </w:p>
        </w:tc>
      </w:tr>
      <w:tr w:rsidR="00555503" w:rsidRPr="00094629" w14:paraId="3A6736FC" w14:textId="77777777" w:rsidTr="00BE1053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49B6DEF6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TOP-S 30/10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4F43B013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45D8C7C8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11</w:t>
            </w:r>
            <w:r w:rsidR="003D75AC" w:rsidRPr="001F25A0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4113E9E4" w:rsidR="00555503" w:rsidRPr="001F25A0" w:rsidRDefault="003D75AC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0,3</w:t>
            </w:r>
            <w:r w:rsidR="00555503" w:rsidRPr="001F25A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555503" w:rsidRPr="00094629" w14:paraId="4F716B34" w14:textId="77777777" w:rsidTr="00BE1053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64F04795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TOP-S 30/10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4BE207BA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504E3CFE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11</w:t>
            </w:r>
            <w:r w:rsidR="003D75AC" w:rsidRPr="001F25A0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5B803B75" w:rsidR="00555503" w:rsidRPr="001F25A0" w:rsidRDefault="003D75AC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0,3</w:t>
            </w:r>
            <w:r w:rsidR="00555503" w:rsidRPr="001F25A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26711" w:rsidRPr="00094629" w14:paraId="4D631138" w14:textId="77777777" w:rsidTr="00426711">
        <w:trPr>
          <w:trHeight w:val="2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60799A6F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Котельная ФОК с. Кочелаево</w:t>
            </w:r>
          </w:p>
        </w:tc>
      </w:tr>
      <w:tr w:rsidR="00426711" w:rsidRPr="00094629" w14:paraId="6CF381CA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7C44" w14:textId="0BDAD4C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5A437C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9B6FF" w14:textId="1076A0FE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E397F" w14:textId="049D647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5CFB" w14:textId="0D314FC0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426711" w:rsidRPr="00094629" w14:paraId="4FF36AFF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018A" w14:textId="69F3104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E0052F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C89C" w14:textId="6A39E71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C30A" w14:textId="5CF348E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D4394" w14:textId="25836053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426711" w:rsidRPr="00094629" w14:paraId="07EF0E0E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DEC1" w14:textId="2CC4370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котла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301" w14:textId="6D7B4AF5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0C61" w14:textId="4C9AE12B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B5DC" w14:textId="03A0E395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A3D8" w14:textId="5AD9B9C8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426711" w:rsidRPr="00094629" w14:paraId="0423A271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ADFB6" w14:textId="7E7EF89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котла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4E6" w14:textId="2DF77DA2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0818" w14:textId="3F53FA91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40B5" w14:textId="6435864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3E3C" w14:textId="6DB9026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426711" w:rsidRPr="00094629" w14:paraId="4172B1D1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20B4B" w14:textId="6813301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сет.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BEF" w14:textId="0A9B87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5194" w14:textId="3C9376EE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A659E" w14:textId="58D34277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49D9" w14:textId="6D9DED9A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73DD55B5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7039" w14:textId="4328B29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сет.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79F" w14:textId="0BADA0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8EB3A" w14:textId="7D701294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50050" w14:textId="6D7E4C9F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9DACB" w14:textId="5EB1122C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70B11D2D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4821C" w14:textId="0B58AC65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рецир.гвсBPH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120/250.40Т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2C03" w14:textId="1EF6C0E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53FA2" w14:textId="374AE6D8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342C" w14:textId="6C73EE00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3B72" w14:textId="4A130B1C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51BCA6E8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3916" w14:textId="63DA4820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рецир.гвсBPH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120/250.40Т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01" w14:textId="7B536E60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BE6C" w14:textId="63285DDB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D2601" w14:textId="19B6748F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B614" w14:textId="579E04F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049B9B79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436F" w14:textId="480DDE9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подпитка DAB JET 132M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E838" w14:textId="4ABE60D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47F97" w14:textId="7A41B10E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9620" w14:textId="16485505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3466" w14:textId="0A09CDDA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426711" w:rsidRPr="00094629" w14:paraId="1B1896E5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81CA3" w14:textId="5722624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подпитка DAB JET 132M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573" w14:textId="0497189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1665" w14:textId="7F84EEA6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14AD" w14:textId="409F378D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37F2" w14:textId="632C381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426711" w:rsidRPr="00094629" w14:paraId="7925C264" w14:textId="77777777" w:rsidTr="00426711">
        <w:trPr>
          <w:trHeight w:val="2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61B1" w14:textId="23A6548F" w:rsidR="00426711" w:rsidRPr="001F25A0" w:rsidRDefault="00DD7C2D" w:rsidP="008F34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 xml:space="preserve">Котельная </w:t>
            </w:r>
            <w:proofErr w:type="spellStart"/>
            <w:r w:rsidRPr="001F25A0">
              <w:rPr>
                <w:rFonts w:ascii="Times New Roman" w:hAnsi="Times New Roman"/>
                <w:b/>
              </w:rPr>
              <w:t>Кочелаевского</w:t>
            </w:r>
            <w:proofErr w:type="spellEnd"/>
            <w:r w:rsidRPr="001F25A0">
              <w:rPr>
                <w:rFonts w:ascii="Times New Roman" w:hAnsi="Times New Roman"/>
                <w:b/>
              </w:rPr>
              <w:t xml:space="preserve"> детского сада</w:t>
            </w:r>
          </w:p>
        </w:tc>
      </w:tr>
      <w:tr w:rsidR="009564A2" w:rsidRPr="00094629" w14:paraId="1EE7BC2D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9F6752" w14:textId="7938110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55" w14:textId="1DE36C4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0DDA" w14:textId="59F2EDD9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93317" w14:textId="579B77A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03D3" w14:textId="234C7D0C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9564A2" w:rsidRPr="00094629" w14:paraId="5A1D4E2B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2328F" w14:textId="76F25D7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65A6" w14:textId="38BEC9F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7901" w14:textId="0B937EED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10431" w14:textId="3478F1F6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83B3" w14:textId="7F7576B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9564A2" w:rsidRPr="00094629" w14:paraId="1B82B4D8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FB22E" w14:textId="4AF9485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рецирк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>. котлов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50CC" w14:textId="0A58176D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F83E5" w14:textId="04E740BC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39D3E" w14:textId="501A44AA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1E14" w14:textId="178283FA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9564A2" w:rsidRPr="00094629" w14:paraId="1F079D47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607234" w14:textId="585A34C2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рецирк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>. котлов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D0E" w14:textId="708777A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235B" w14:textId="587C1016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FD8F" w14:textId="05283CD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61605" w14:textId="0ACF791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9564A2" w:rsidRPr="00094629" w14:paraId="68A8A721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B347AF" w14:textId="17A6E4E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внутр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A7CA" w14:textId="18053CD3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D875" w14:textId="7F63337D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E5E2" w14:textId="3E52889C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9DFB9" w14:textId="64C6D5A3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00EA92A3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207E8C" w14:textId="78A9018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внутр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75E" w14:textId="1BFB1C55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F811" w14:textId="506FA784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72A0" w14:textId="488DF661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44C9" w14:textId="1CDFD95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1E8E9B19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598554" w14:textId="06ACA96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наруж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9274" w14:textId="0B7AACC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22B1" w14:textId="59028524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AB23" w14:textId="61E38E03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58AB" w14:textId="632C9485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14A21E12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E0D50A" w14:textId="28EBBCF2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наруж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AFF" w14:textId="7C42A46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A4B9" w14:textId="4FB06C5A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301C" w14:textId="5DE67492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9961" w14:textId="2D1FA857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3C807B0B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562B2D" w14:textId="76BC524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подпит. DAB JET 132M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2282" w14:textId="23AA156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FA1CD" w14:textId="3838CA6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27BE" w14:textId="2DD26E97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</w:t>
            </w:r>
            <w:r w:rsidR="00F53F29"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45792" w14:textId="16A66AD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9564A2" w:rsidRPr="00094629" w14:paraId="04A1CABD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FD2A57" w14:textId="31AE2B4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подпит. DAB JET 132M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12D" w14:textId="4F02FDC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7F74" w14:textId="19F78D4D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899D" w14:textId="40791AD1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D2B44" w14:textId="5EF8DF76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</w:tbl>
    <w:p w14:paraId="7DD481CC" w14:textId="47D3C286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703D69A4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E18F8">
        <w:rPr>
          <w:rFonts w:ascii="Times New Roman" w:hAnsi="Times New Roman"/>
          <w:b/>
          <w:sz w:val="24"/>
          <w:szCs w:val="24"/>
        </w:rPr>
        <w:t xml:space="preserve">Таблица </w:t>
      </w:r>
      <w:r w:rsidR="000008B1" w:rsidRPr="00EE18F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proofErr w:type="spellStart"/>
      <w:r w:rsidR="00E25141">
        <w:rPr>
          <w:rFonts w:ascii="Times New Roman" w:hAnsi="Times New Roman"/>
          <w:sz w:val="24"/>
          <w:szCs w:val="24"/>
        </w:rPr>
        <w:t>Кочелаевского</w:t>
      </w:r>
      <w:proofErr w:type="spellEnd"/>
      <w:r w:rsidR="00E2514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Style w:val="a7"/>
        <w:tblW w:w="9916" w:type="dxa"/>
        <w:tblInd w:w="20" w:type="dxa"/>
        <w:tblLook w:val="04A0" w:firstRow="1" w:lastRow="0" w:firstColumn="1" w:lastColumn="0" w:noHBand="0" w:noVBand="1"/>
      </w:tblPr>
      <w:tblGrid>
        <w:gridCol w:w="2291"/>
        <w:gridCol w:w="1605"/>
        <w:gridCol w:w="1494"/>
        <w:gridCol w:w="1619"/>
        <w:gridCol w:w="1395"/>
        <w:gridCol w:w="1512"/>
      </w:tblGrid>
      <w:tr w:rsidR="00B12BE9" w14:paraId="55F2A3BC" w14:textId="3E7734DE" w:rsidTr="001F25A0">
        <w:trPr>
          <w:trHeight w:val="1039"/>
        </w:trPr>
        <w:tc>
          <w:tcPr>
            <w:tcW w:w="2291" w:type="dxa"/>
            <w:vAlign w:val="center"/>
          </w:tcPr>
          <w:p w14:paraId="7AAE4B87" w14:textId="4CDE91BA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605" w:type="dxa"/>
            <w:vAlign w:val="center"/>
          </w:tcPr>
          <w:p w14:paraId="0B948650" w14:textId="4191397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494" w:type="dxa"/>
            <w:vAlign w:val="center"/>
          </w:tcPr>
          <w:p w14:paraId="5BF15FBC" w14:textId="41299B12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619" w:type="dxa"/>
            <w:vAlign w:val="center"/>
          </w:tcPr>
          <w:p w14:paraId="74C63CBC" w14:textId="7B3664A1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395" w:type="dxa"/>
            <w:vAlign w:val="center"/>
          </w:tcPr>
          <w:p w14:paraId="690F877C" w14:textId="32B2146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509" w:type="dxa"/>
            <w:vAlign w:val="center"/>
          </w:tcPr>
          <w:p w14:paraId="7E340362" w14:textId="7C0D81C0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20277B" w14:paraId="651F31C8" w14:textId="77777777" w:rsidTr="00E80EC7">
        <w:trPr>
          <w:trHeight w:val="259"/>
        </w:trPr>
        <w:tc>
          <w:tcPr>
            <w:tcW w:w="9916" w:type="dxa"/>
            <w:gridSpan w:val="6"/>
          </w:tcPr>
          <w:p w14:paraId="6ECA6204" w14:textId="524B2EF6" w:rsidR="0020277B" w:rsidRPr="001F25A0" w:rsidRDefault="0020277B" w:rsidP="00E91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F25A0">
              <w:rPr>
                <w:b/>
                <w:sz w:val="22"/>
                <w:szCs w:val="22"/>
              </w:rPr>
              <w:t xml:space="preserve">Котельная </w:t>
            </w:r>
            <w:r w:rsidR="00446A2D" w:rsidRPr="001F25A0">
              <w:rPr>
                <w:b/>
                <w:sz w:val="22"/>
                <w:szCs w:val="22"/>
              </w:rPr>
              <w:t>МБОУ «</w:t>
            </w:r>
            <w:proofErr w:type="spellStart"/>
            <w:r w:rsidR="00BE1053" w:rsidRPr="001F25A0">
              <w:rPr>
                <w:b/>
                <w:sz w:val="22"/>
                <w:szCs w:val="22"/>
              </w:rPr>
              <w:t>К</w:t>
            </w:r>
            <w:r w:rsidR="00E91E51" w:rsidRPr="001F25A0">
              <w:rPr>
                <w:b/>
                <w:sz w:val="22"/>
                <w:szCs w:val="22"/>
              </w:rPr>
              <w:t>очелаевская</w:t>
            </w:r>
            <w:proofErr w:type="spellEnd"/>
            <w:r w:rsidR="00446A2D" w:rsidRPr="001F25A0">
              <w:rPr>
                <w:b/>
                <w:sz w:val="22"/>
                <w:szCs w:val="22"/>
              </w:rPr>
              <w:t xml:space="preserve"> СОШ»</w:t>
            </w:r>
          </w:p>
        </w:tc>
      </w:tr>
      <w:tr w:rsidR="00B12BE9" w14:paraId="0F6E0145" w14:textId="2C72C588" w:rsidTr="001F25A0">
        <w:trPr>
          <w:trHeight w:val="809"/>
        </w:trPr>
        <w:tc>
          <w:tcPr>
            <w:tcW w:w="2291" w:type="dxa"/>
            <w:vAlign w:val="center"/>
          </w:tcPr>
          <w:p w14:paraId="5880477A" w14:textId="10FB6AFE" w:rsidR="00B12BE9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МБОУ </w:t>
            </w:r>
            <w:proofErr w:type="spellStart"/>
            <w:r w:rsidRPr="001F25A0">
              <w:rPr>
                <w:szCs w:val="22"/>
              </w:rPr>
              <w:t>Кочелаевская</w:t>
            </w:r>
            <w:proofErr w:type="spellEnd"/>
            <w:r w:rsidRPr="001F25A0">
              <w:rPr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605" w:type="dxa"/>
            <w:vAlign w:val="center"/>
          </w:tcPr>
          <w:p w14:paraId="4C42E78A" w14:textId="1FB797EE" w:rsidR="00B12BE9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Кочелаево, ул. Школьная, д. 1В</w:t>
            </w:r>
          </w:p>
        </w:tc>
        <w:tc>
          <w:tcPr>
            <w:tcW w:w="1494" w:type="dxa"/>
            <w:vAlign w:val="center"/>
          </w:tcPr>
          <w:p w14:paraId="3DB97944" w14:textId="507A86C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</w:t>
            </w:r>
            <w:r w:rsidR="00BE1053" w:rsidRPr="001F25A0">
              <w:rPr>
                <w:szCs w:val="22"/>
              </w:rPr>
              <w:t>282</w:t>
            </w:r>
          </w:p>
        </w:tc>
        <w:tc>
          <w:tcPr>
            <w:tcW w:w="1619" w:type="dxa"/>
            <w:vAlign w:val="center"/>
          </w:tcPr>
          <w:p w14:paraId="0E2759A4" w14:textId="37D61D28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4F36AF34" w14:textId="28B3EDA5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14:paraId="4A10C0DB" w14:textId="1BA02222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</w:t>
            </w:r>
            <w:r w:rsidR="00BE1053" w:rsidRPr="001F25A0">
              <w:rPr>
                <w:szCs w:val="22"/>
              </w:rPr>
              <w:t>282</w:t>
            </w:r>
          </w:p>
        </w:tc>
      </w:tr>
      <w:tr w:rsidR="0020277B" w14:paraId="2944EC41" w14:textId="77777777" w:rsidTr="00E80EC7">
        <w:trPr>
          <w:trHeight w:val="259"/>
        </w:trPr>
        <w:tc>
          <w:tcPr>
            <w:tcW w:w="3896" w:type="dxa"/>
            <w:gridSpan w:val="2"/>
          </w:tcPr>
          <w:p w14:paraId="637E6770" w14:textId="14C9AF05" w:rsidR="0020277B" w:rsidRPr="001F25A0" w:rsidRDefault="00566761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lastRenderedPageBreak/>
              <w:t>Итого:</w:t>
            </w:r>
          </w:p>
        </w:tc>
        <w:tc>
          <w:tcPr>
            <w:tcW w:w="1494" w:type="dxa"/>
          </w:tcPr>
          <w:p w14:paraId="03532F9F" w14:textId="35D87CD8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</w:t>
            </w:r>
            <w:r w:rsidR="00BE1053" w:rsidRPr="001F25A0">
              <w:rPr>
                <w:b/>
                <w:szCs w:val="22"/>
              </w:rPr>
              <w:t>282</w:t>
            </w:r>
          </w:p>
        </w:tc>
        <w:tc>
          <w:tcPr>
            <w:tcW w:w="1619" w:type="dxa"/>
          </w:tcPr>
          <w:p w14:paraId="2956AAE0" w14:textId="5D8749BE" w:rsidR="0020277B" w:rsidRPr="001F25A0" w:rsidRDefault="0020277B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-</w:t>
            </w:r>
          </w:p>
        </w:tc>
        <w:tc>
          <w:tcPr>
            <w:tcW w:w="1395" w:type="dxa"/>
          </w:tcPr>
          <w:p w14:paraId="7CE60B1F" w14:textId="2A24D491" w:rsidR="0020277B" w:rsidRPr="001F25A0" w:rsidRDefault="0020277B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-</w:t>
            </w:r>
          </w:p>
        </w:tc>
        <w:tc>
          <w:tcPr>
            <w:tcW w:w="1509" w:type="dxa"/>
          </w:tcPr>
          <w:p w14:paraId="20459A80" w14:textId="2D4607BA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</w:t>
            </w:r>
            <w:r w:rsidR="00BE1053" w:rsidRPr="001F25A0">
              <w:rPr>
                <w:b/>
                <w:szCs w:val="22"/>
              </w:rPr>
              <w:t>282</w:t>
            </w:r>
          </w:p>
        </w:tc>
      </w:tr>
      <w:tr w:rsidR="0020277B" w14:paraId="1CD33324" w14:textId="77777777" w:rsidTr="00E80EC7">
        <w:trPr>
          <w:trHeight w:val="274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DA1" w14:textId="67B7BC97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3"/>
              </w:rPr>
            </w:pPr>
            <w:r w:rsidRPr="001F25A0">
              <w:rPr>
                <w:b/>
                <w:sz w:val="22"/>
                <w:szCs w:val="24"/>
              </w:rPr>
              <w:t xml:space="preserve">Котельная </w:t>
            </w:r>
            <w:r w:rsidR="00BE1053" w:rsidRPr="001F25A0">
              <w:rPr>
                <w:b/>
                <w:sz w:val="22"/>
                <w:szCs w:val="24"/>
              </w:rPr>
              <w:t>ФОК с. Кочелаево</w:t>
            </w:r>
          </w:p>
        </w:tc>
      </w:tr>
      <w:tr w:rsidR="00BE1053" w:rsidRPr="005E2A1E" w14:paraId="60E29A3B" w14:textId="77777777" w:rsidTr="001F25A0">
        <w:trPr>
          <w:trHeight w:val="1069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0BC0F" w14:textId="57788CA5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ФОК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74F3" w14:textId="0DD7B93B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Кочелаево, ул. Школьная, д. 2Б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5E87" w14:textId="3DCE32C1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0,446</w:t>
            </w:r>
          </w:p>
        </w:tc>
        <w:tc>
          <w:tcPr>
            <w:tcW w:w="1619" w:type="dxa"/>
            <w:vAlign w:val="center"/>
          </w:tcPr>
          <w:p w14:paraId="51AED85A" w14:textId="7146CE3D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42EF5A40" w14:textId="06FD0F29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0,053</w:t>
            </w:r>
          </w:p>
          <w:p w14:paraId="36B12920" w14:textId="0AE9B5C7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1509" w:type="dxa"/>
            <w:vAlign w:val="center"/>
          </w:tcPr>
          <w:p w14:paraId="4583806C" w14:textId="606036EF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0,499</w:t>
            </w:r>
          </w:p>
        </w:tc>
      </w:tr>
      <w:tr w:rsidR="00BE1053" w:rsidRPr="005E2A1E" w14:paraId="040CCEC2" w14:textId="77777777" w:rsidTr="001F25A0">
        <w:trPr>
          <w:trHeight w:val="1069"/>
        </w:trPr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6C9647" w14:textId="149F5DA0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Бассейн лето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DE886" w14:textId="17A8A269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Кочелаево, ул. Школьная, д. 2Б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E4880" w14:textId="562AFB96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619" w:type="dxa"/>
            <w:vAlign w:val="center"/>
          </w:tcPr>
          <w:p w14:paraId="223C1A1A" w14:textId="3ACA328B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1C103F07" w14:textId="7BA392D7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0,079</w:t>
            </w:r>
          </w:p>
        </w:tc>
        <w:tc>
          <w:tcPr>
            <w:tcW w:w="1509" w:type="dxa"/>
            <w:vAlign w:val="center"/>
          </w:tcPr>
          <w:p w14:paraId="364EB1EE" w14:textId="449213CA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0,07</w:t>
            </w:r>
            <w:r w:rsidR="00B03BA4" w:rsidRPr="001F25A0">
              <w:rPr>
                <w:szCs w:val="22"/>
              </w:rPr>
              <w:t>9</w:t>
            </w:r>
          </w:p>
        </w:tc>
      </w:tr>
      <w:tr w:rsidR="00BE1053" w:rsidRPr="005E2A1E" w14:paraId="2CF43D9C" w14:textId="77777777" w:rsidTr="001F25A0">
        <w:trPr>
          <w:trHeight w:val="1084"/>
        </w:trPr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48D0A" w14:textId="265AD332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Администрация </w:t>
            </w:r>
            <w:proofErr w:type="spellStart"/>
            <w:r w:rsidRPr="001F25A0">
              <w:rPr>
                <w:szCs w:val="22"/>
              </w:rPr>
              <w:t>Кочелаевского</w:t>
            </w:r>
            <w:proofErr w:type="spellEnd"/>
            <w:r w:rsidRPr="001F25A0">
              <w:rPr>
                <w:szCs w:val="22"/>
              </w:rPr>
              <w:t xml:space="preserve"> сельского поселения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3AB0B" w14:textId="3BD6163D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Кочелаево, ул. Школьная, д. 2А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D34A" w14:textId="14B0C816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</w:t>
            </w:r>
            <w:r w:rsidR="00B03BA4" w:rsidRPr="001F25A0">
              <w:rPr>
                <w:szCs w:val="22"/>
              </w:rPr>
              <w:t>53</w:t>
            </w:r>
          </w:p>
        </w:tc>
        <w:tc>
          <w:tcPr>
            <w:tcW w:w="1619" w:type="dxa"/>
            <w:vAlign w:val="center"/>
          </w:tcPr>
          <w:p w14:paraId="1242D6B2" w14:textId="2B424540" w:rsidR="00BE1053" w:rsidRPr="001F25A0" w:rsidRDefault="00283F4D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0,010</w:t>
            </w:r>
          </w:p>
        </w:tc>
        <w:tc>
          <w:tcPr>
            <w:tcW w:w="1395" w:type="dxa"/>
            <w:vAlign w:val="center"/>
          </w:tcPr>
          <w:p w14:paraId="3DC76EF6" w14:textId="779E7225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14:paraId="26F8AC3C" w14:textId="245C652C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0,084</w:t>
            </w:r>
          </w:p>
        </w:tc>
      </w:tr>
      <w:tr w:rsidR="00B03BA4" w:rsidRPr="005E2A1E" w14:paraId="4A5972F0" w14:textId="77777777" w:rsidTr="001F25A0">
        <w:trPr>
          <w:trHeight w:val="247"/>
        </w:trPr>
        <w:tc>
          <w:tcPr>
            <w:tcW w:w="389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9979D" w14:textId="3754B79B" w:rsidR="00B03BA4" w:rsidRPr="001F25A0" w:rsidRDefault="00566761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Итого: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A42BB" w14:textId="048C4FF4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0,499</w:t>
            </w:r>
          </w:p>
        </w:tc>
        <w:tc>
          <w:tcPr>
            <w:tcW w:w="1619" w:type="dxa"/>
            <w:vAlign w:val="center"/>
          </w:tcPr>
          <w:p w14:paraId="095ED641" w14:textId="24FB6C60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0,010</w:t>
            </w:r>
          </w:p>
        </w:tc>
        <w:tc>
          <w:tcPr>
            <w:tcW w:w="1395" w:type="dxa"/>
            <w:vAlign w:val="center"/>
          </w:tcPr>
          <w:p w14:paraId="164E38AF" w14:textId="0AAE6382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0,132</w:t>
            </w:r>
          </w:p>
        </w:tc>
        <w:tc>
          <w:tcPr>
            <w:tcW w:w="1509" w:type="dxa"/>
            <w:vAlign w:val="center"/>
          </w:tcPr>
          <w:p w14:paraId="51E14679" w14:textId="08133196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0,64</w:t>
            </w:r>
            <w:r w:rsidR="00B03BA4" w:rsidRPr="001F25A0">
              <w:rPr>
                <w:b/>
                <w:szCs w:val="22"/>
              </w:rPr>
              <w:t>1</w:t>
            </w:r>
          </w:p>
        </w:tc>
      </w:tr>
      <w:tr w:rsidR="00BE1053" w:rsidRPr="005E2A1E" w14:paraId="424E90D1" w14:textId="77777777" w:rsidTr="00E80EC7">
        <w:trPr>
          <w:trHeight w:val="259"/>
        </w:trPr>
        <w:tc>
          <w:tcPr>
            <w:tcW w:w="99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EEEEDE" w14:textId="7DDCAE91" w:rsidR="00BE1053" w:rsidRPr="001F25A0" w:rsidRDefault="00DD7C2D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3"/>
              </w:rPr>
            </w:pPr>
            <w:r w:rsidRPr="001F25A0">
              <w:rPr>
                <w:b/>
                <w:sz w:val="22"/>
                <w:szCs w:val="24"/>
              </w:rPr>
              <w:t xml:space="preserve">Котельная </w:t>
            </w:r>
            <w:proofErr w:type="spellStart"/>
            <w:r w:rsidRPr="001F25A0">
              <w:rPr>
                <w:b/>
                <w:sz w:val="22"/>
                <w:szCs w:val="24"/>
              </w:rPr>
              <w:t>Кочелаевского</w:t>
            </w:r>
            <w:proofErr w:type="spellEnd"/>
            <w:r w:rsidRPr="001F25A0">
              <w:rPr>
                <w:b/>
                <w:sz w:val="22"/>
                <w:szCs w:val="24"/>
              </w:rPr>
              <w:t xml:space="preserve"> детского сада</w:t>
            </w:r>
          </w:p>
        </w:tc>
      </w:tr>
      <w:tr w:rsidR="00BE1053" w:rsidRPr="005E2A1E" w14:paraId="6FB4D56D" w14:textId="77777777" w:rsidTr="001F25A0">
        <w:trPr>
          <w:trHeight w:val="25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76B" w14:textId="2743E74D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Детский сад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2761" w14:textId="476E1031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 ул. Школьная 1А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3701C" w14:textId="3D23B06D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0,176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AAC" w14:textId="199EA4A9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6A50" w14:textId="131C6B04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D50E3" w14:textId="01CAA75A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0,176</w:t>
            </w:r>
          </w:p>
        </w:tc>
      </w:tr>
      <w:tr w:rsidR="00B03BA4" w:rsidRPr="005E2A1E" w14:paraId="3D62AF8E" w14:textId="77777777" w:rsidTr="001F25A0">
        <w:trPr>
          <w:trHeight w:val="25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A2F3" w14:textId="1A134552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Центр культуры Ковылкинского муниципального района, МБУ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3EA90" w14:textId="6D8058D8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proofErr w:type="spellStart"/>
            <w:r w:rsidRPr="001F25A0">
              <w:rPr>
                <w:szCs w:val="22"/>
              </w:rPr>
              <w:t>с.Кочелаево</w:t>
            </w:r>
            <w:proofErr w:type="spellEnd"/>
            <w:r w:rsidRPr="001F25A0">
              <w:rPr>
                <w:szCs w:val="22"/>
              </w:rPr>
              <w:t xml:space="preserve"> ул. Ленина 2А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8F8C" w14:textId="2328AB75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0,232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C3CE" w14:textId="1B9B544B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0,142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766D" w14:textId="10325747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8FD1A" w14:textId="52C78CDC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0,232</w:t>
            </w:r>
          </w:p>
        </w:tc>
      </w:tr>
      <w:tr w:rsidR="00B03BA4" w:rsidRPr="005E2A1E" w14:paraId="76B739CD" w14:textId="77777777" w:rsidTr="001F25A0">
        <w:trPr>
          <w:trHeight w:val="259"/>
        </w:trPr>
        <w:tc>
          <w:tcPr>
            <w:tcW w:w="3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B47" w14:textId="4D6A33EB" w:rsidR="00B03BA4" w:rsidRPr="001F25A0" w:rsidRDefault="00566761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E2A1" w14:textId="74C05689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0,4</w:t>
            </w:r>
            <w:r w:rsidR="004D37D0" w:rsidRPr="001F25A0">
              <w:rPr>
                <w:b/>
                <w:szCs w:val="22"/>
              </w:rPr>
              <w:t>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166" w14:textId="3761C696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0,142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FA16" w14:textId="3F30C72D" w:rsidR="00B03BA4" w:rsidRPr="001F25A0" w:rsidRDefault="004D37D0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0,006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9E445" w14:textId="35C18844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0,555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92EB33A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67FF4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C1C12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16BE8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0E429" w14:textId="183C8DEA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F60EB5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178BF8F4" w:rsidR="0005420C" w:rsidRPr="003E3FA2" w:rsidRDefault="0005420C" w:rsidP="00C94B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4B7B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C94B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875333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</w:tcPr>
          <w:p w14:paraId="7A28AC0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4326844B" w:rsidR="0005420C" w:rsidRPr="001F25A0" w:rsidRDefault="0005420C" w:rsidP="00E9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МБОУ «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К</w:t>
            </w:r>
            <w:proofErr w:type="spellStart"/>
            <w:r w:rsidR="00E91E51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очелаевская</w:t>
            </w:r>
            <w:proofErr w:type="spellEnd"/>
            <w:r w:rsidR="00FD56C5"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 xml:space="preserve"> СОШ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</w:tc>
      </w:tr>
      <w:tr w:rsidR="001908C2" w:rsidRPr="008F78EB" w14:paraId="0E47668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E1CD0D" w14:textId="52787008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7846569" w14:textId="418DAE93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школа</w:t>
            </w:r>
          </w:p>
        </w:tc>
        <w:tc>
          <w:tcPr>
            <w:tcW w:w="394" w:type="pct"/>
            <w:vAlign w:val="bottom"/>
          </w:tcPr>
          <w:p w14:paraId="4D332005" w14:textId="07A1F9C9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604678" w14:textId="2FAA9B80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8" w:type="pct"/>
            <w:vAlign w:val="bottom"/>
          </w:tcPr>
          <w:p w14:paraId="317C3D97" w14:textId="390B276C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6164DB3F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8B2E8E" w14:textId="1713641A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C 1959 г. по 1989 г.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включ</w:t>
            </w:r>
            <w:proofErr w:type="spellEnd"/>
            <w:r w:rsidRPr="001F25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0" w:type="pct"/>
            <w:vAlign w:val="bottom"/>
          </w:tcPr>
          <w:p w14:paraId="2985D4F4" w14:textId="75784180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FD56C5" w:rsidRPr="008F78EB" w14:paraId="46EB2A3B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2BC8FF2" w14:textId="382B3861" w:rsidR="00FD56C5" w:rsidRPr="00FD56C5" w:rsidRDefault="00FD56C5" w:rsidP="001F25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984443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ФОК с. Кочелаево</w:t>
            </w:r>
          </w:p>
        </w:tc>
      </w:tr>
      <w:tr w:rsidR="00984443" w:rsidRPr="008F78EB" w14:paraId="5E77E28D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6BFE1E4" w14:textId="5164E23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A49B41B" w14:textId="25E48C7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394" w:type="pct"/>
            <w:vAlign w:val="bottom"/>
          </w:tcPr>
          <w:p w14:paraId="088F4634" w14:textId="4965E23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B84FCEC" w14:textId="262493E8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998" w:type="pct"/>
            <w:vAlign w:val="bottom"/>
          </w:tcPr>
          <w:p w14:paraId="37E7E73D" w14:textId="2B0ADF37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428928B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CD661F" w14:textId="40BD6B8B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24D36FE1" w14:textId="7A2693C9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6B8E401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83B36EE" w14:textId="71D3775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2B71E07" w14:textId="6B6C2AC3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ФОК</w:t>
            </w:r>
          </w:p>
        </w:tc>
        <w:tc>
          <w:tcPr>
            <w:tcW w:w="394" w:type="pct"/>
            <w:vAlign w:val="bottom"/>
          </w:tcPr>
          <w:p w14:paraId="5607DD04" w14:textId="43746D3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6B6C091" w14:textId="63DA025F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37,7</w:t>
            </w:r>
          </w:p>
        </w:tc>
        <w:tc>
          <w:tcPr>
            <w:tcW w:w="998" w:type="pct"/>
            <w:vAlign w:val="bottom"/>
          </w:tcPr>
          <w:p w14:paraId="2C06338C" w14:textId="561F01B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31F18C7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A85CA0" w14:textId="744B635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51F628F6" w14:textId="7CDE280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588E991B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B3E2460" w14:textId="3FA6C889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64554" w14:textId="3EE6701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Администрация</w:t>
            </w:r>
          </w:p>
        </w:tc>
        <w:tc>
          <w:tcPr>
            <w:tcW w:w="394" w:type="pct"/>
            <w:vAlign w:val="bottom"/>
          </w:tcPr>
          <w:p w14:paraId="4D9E61CF" w14:textId="000296BF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01B282D" w14:textId="71BAAD97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3CE1285B" w14:textId="71C11CB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4F4069E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F2558A5" w14:textId="4235E19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16C682A4" w14:textId="529637D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69328D6D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947E3E" w14:textId="5068FBC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8BBFDC4" w14:textId="2EB2A24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ФОК</w:t>
            </w:r>
          </w:p>
        </w:tc>
        <w:tc>
          <w:tcPr>
            <w:tcW w:w="394" w:type="pct"/>
            <w:vAlign w:val="bottom"/>
          </w:tcPr>
          <w:p w14:paraId="0F03421D" w14:textId="728E0E3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B0C1A52" w14:textId="536A0DB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998" w:type="pct"/>
            <w:vAlign w:val="bottom"/>
          </w:tcPr>
          <w:p w14:paraId="6A5A6FB6" w14:textId="6DCB37AD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042B30D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5D989D" w14:textId="7A9868F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09B46926" w14:textId="22EC63DE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556ED578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/>
            <w:vAlign w:val="bottom"/>
          </w:tcPr>
          <w:p w14:paraId="10C7A0C1" w14:textId="2EBE1DF0" w:rsidR="00E91E51" w:rsidRPr="001F25A0" w:rsidRDefault="00DD7C2D" w:rsidP="001F25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детского сада</w:t>
            </w:r>
          </w:p>
        </w:tc>
      </w:tr>
      <w:tr w:rsidR="00E91E51" w:rsidRPr="008F78EB" w14:paraId="07AC2E1F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8002FC4" w14:textId="5C6B72CD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A353D81" w14:textId="63A95486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47856CC2" w14:textId="4D2AB2E5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4AA21B8" w14:textId="66CFD69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6DDC887A" w14:textId="7B62BC0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7BCAFF0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86BB6A" w14:textId="614D69D8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48D0A73A" w14:textId="16DCF1F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002FB0E2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3720AC3" w14:textId="260EC74A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913E12F" w14:textId="3F822D9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Д/с</w:t>
            </w:r>
          </w:p>
        </w:tc>
        <w:tc>
          <w:tcPr>
            <w:tcW w:w="394" w:type="pct"/>
            <w:vAlign w:val="bottom"/>
          </w:tcPr>
          <w:p w14:paraId="0AB2BC24" w14:textId="63149D1B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5E8727F" w14:textId="1A649F16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8" w:type="pct"/>
            <w:vAlign w:val="bottom"/>
          </w:tcPr>
          <w:p w14:paraId="417D1534" w14:textId="76346458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6F965EC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C26816" w14:textId="007C18E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6D200368" w14:textId="4A3F158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0C81F7E7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A18A92" w14:textId="4E252CE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04DCCEC" w14:textId="35428F71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КДЦ</w:t>
            </w:r>
          </w:p>
        </w:tc>
        <w:tc>
          <w:tcPr>
            <w:tcW w:w="394" w:type="pct"/>
            <w:vAlign w:val="bottom"/>
          </w:tcPr>
          <w:p w14:paraId="13BB3F59" w14:textId="04865987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79E2FF" w14:textId="7CE13F6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998" w:type="pct"/>
            <w:vAlign w:val="bottom"/>
          </w:tcPr>
          <w:p w14:paraId="0C0603D1" w14:textId="74E6180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01E0265E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208915" w14:textId="3EE6AE1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7837B75A" w14:textId="6AC380C0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78B78D6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DA2417" w14:textId="508DED8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A78D73" w14:textId="1EB73E20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2EEA61CD" w14:textId="319B0BBD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0B6B3F6" w14:textId="34779F2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2C22D0F1" w14:textId="7740151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063C3A95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DA4E06" w14:textId="4E1F88AB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3FF01738" w14:textId="431AB9BF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5F404EE8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4B9260D" w14:textId="14D49FEA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DF59504" w14:textId="0A01D96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Д/с</w:t>
            </w:r>
          </w:p>
        </w:tc>
        <w:tc>
          <w:tcPr>
            <w:tcW w:w="394" w:type="pct"/>
            <w:vAlign w:val="bottom"/>
          </w:tcPr>
          <w:p w14:paraId="1162A18F" w14:textId="4B6AA72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FDC9C08" w14:textId="35349537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8" w:type="pct"/>
            <w:vAlign w:val="bottom"/>
          </w:tcPr>
          <w:p w14:paraId="1D5A9169" w14:textId="52E08C1F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56FB459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78E753E" w14:textId="121693E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3F3494E1" w14:textId="2AD87B3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3C49E7A1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1200BF3" w14:textId="3C67DE73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7731D0" w14:textId="289B257B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КДЦ</w:t>
            </w:r>
          </w:p>
        </w:tc>
        <w:tc>
          <w:tcPr>
            <w:tcW w:w="394" w:type="pct"/>
            <w:vAlign w:val="bottom"/>
          </w:tcPr>
          <w:p w14:paraId="48BEA572" w14:textId="1E0D80DC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4DDD8AF" w14:textId="52FDB06A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998" w:type="pct"/>
            <w:vAlign w:val="bottom"/>
          </w:tcPr>
          <w:p w14:paraId="5DCE9C58" w14:textId="7E075330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39EADBC6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2CC063" w14:textId="0AC32300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51DD927F" w14:textId="74D9D646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07F1EBA8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7B0E9A1" w14:textId="1D005C16" w:rsidR="00E71B3B" w:rsidRPr="00E72B3F" w:rsidRDefault="00E71B3B" w:rsidP="00E71B3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</w:t>
      </w:r>
      <w:r w:rsidR="005C63F4">
        <w:rPr>
          <w:rFonts w:ascii="Times New Roman" w:eastAsia="Times New Roman" w:hAnsi="Times New Roman" w:cs="Times New Roman"/>
          <w:sz w:val="24"/>
          <w:szCs w:val="24"/>
        </w:rPr>
        <w:t>не требуется модерн</w:t>
      </w:r>
      <w:r>
        <w:rPr>
          <w:rFonts w:ascii="Times New Roman" w:eastAsia="Times New Roman" w:hAnsi="Times New Roman" w:cs="Times New Roman"/>
          <w:sz w:val="24"/>
          <w:szCs w:val="24"/>
        </w:rPr>
        <w:t>изация</w:t>
      </w:r>
      <w:r w:rsidR="005C63F4">
        <w:rPr>
          <w:rFonts w:ascii="Times New Roman" w:eastAsia="Times New Roman" w:hAnsi="Times New Roman" w:cs="Times New Roman"/>
          <w:sz w:val="24"/>
          <w:szCs w:val="24"/>
        </w:rPr>
        <w:t xml:space="preserve"> котельных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086026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(+)/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6ED932CD" w:rsidR="00A917E9" w:rsidRPr="001F25A0" w:rsidRDefault="00A917E9" w:rsidP="000A557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МБОУ «</w:t>
            </w:r>
            <w:proofErr w:type="spellStart"/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</w:t>
            </w:r>
            <w:r w:rsidR="000A5572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очелаевская</w:t>
            </w:r>
            <w:proofErr w:type="spellEnd"/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СОШ»</w:t>
            </w:r>
          </w:p>
        </w:tc>
      </w:tr>
      <w:tr w:rsidR="00AC13E9" w:rsidRPr="002E5A4E" w14:paraId="164A2373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2D62" w14:textId="7643A67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B363" w14:textId="627928C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ABF0" w14:textId="5D1DC2B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0143" w14:textId="59C2D1D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308B" w14:textId="21F8571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3018" w14:textId="344600D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DC44" w14:textId="5EFCD7C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47C" w14:textId="24EF802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4356" w14:textId="131355B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0F5C" w14:textId="65E452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20EF3EAB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504CB27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048" w14:textId="290B889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6B4" w14:textId="5131C23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71E1" w14:textId="287D21B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7D7" w14:textId="5D42075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3CC" w14:textId="7374C69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5CA" w14:textId="6596851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9D0" w14:textId="5D923C4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BD4" w14:textId="2515D27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A2" w14:textId="611A8F4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1094994B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0A5E5D1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1DD6B93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0902644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7D55C9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1CDB529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05871FD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509E251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017C73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32B7646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0E87027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3EDE7456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316C2DB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76E458A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464E461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B520BD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621C7D7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694C882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01A267B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596A278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084395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1BFB241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436E58D3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0DD416B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79C8DEC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03738A7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1F57F7A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5550AA1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73BB3D9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522B1AE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7152F4D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742FDF0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13E3FA6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7A0A5ECC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75CF581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2EF3AD0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2EE2EAB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6E3B9FF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3EAFB59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2181370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61ED4D8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074478F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34EB11A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09BA112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73B5DD05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770E946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3F0F7FC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01255E4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74A6532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0925C0B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6273204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7320E4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2B9E9D2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24E0D83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512476A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0C2D73BA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012EE2D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5E95447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1492776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603226D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72FC83B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466A9E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7728D5C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0D1218F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6CCF331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7D232A9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0A5572" w:rsidRPr="000E57DC" w14:paraId="6873B8B2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507" w14:textId="5E6EF93E" w:rsidR="000A5572" w:rsidRPr="001F25A0" w:rsidRDefault="000A5572" w:rsidP="000A557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Котельная ФОК с. Кочелаево</w:t>
            </w:r>
          </w:p>
        </w:tc>
      </w:tr>
      <w:tr w:rsidR="00AC13E9" w:rsidRPr="000E57DC" w14:paraId="402D0CB8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BAB7" w14:textId="2329DF5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EFA0" w14:textId="5AFCA67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8B3F" w14:textId="7D4A64A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9341" w14:textId="3ABF309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F443" w14:textId="4387E6C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8B66" w14:textId="6FF30919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B8D3" w14:textId="428B2C3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384A" w14:textId="2BFB89A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4D37" w14:textId="7209D7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2B1F" w14:textId="02DDFBA8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24132EF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23AB970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CA98" w14:textId="5FB8BA5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CE76" w14:textId="797C453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42E9" w14:textId="277C516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A767" w14:textId="6128EC9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48D" w14:textId="7378F74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1E9" w14:textId="61DD155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5592" w14:textId="654AABC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847" w14:textId="24688F9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DE9E" w14:textId="51F53C3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61400FCC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33058D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A76" w14:textId="384994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9533" w14:textId="4DC0E3C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B88B" w14:textId="4F3A998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7F5D" w14:textId="607609D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EF1" w14:textId="2F84030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0CA4" w14:textId="4D6E504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84B" w14:textId="7FD6B3A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17B" w14:textId="2F7918B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7C86" w14:textId="65CACA7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66AC610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BFECDA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C91E" w14:textId="7A44C1A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BD4" w14:textId="36843E9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05" w14:textId="40E59E7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72B7" w14:textId="5DA8760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E6A" w14:textId="6BA9FA9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A5E" w14:textId="76152AF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B64" w14:textId="3B645E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CE4" w14:textId="1D438E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E33" w14:textId="5BC1D9F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6C54F248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6B194EC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303F" w14:textId="0BB0830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D420" w14:textId="657B9C6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78E" w14:textId="5FE0AC2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7396" w14:textId="5A18C29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9C0" w14:textId="5BA32C0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91E" w14:textId="5187780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2A" w14:textId="08D4E5B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A858" w14:textId="0C1AF19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C00" w14:textId="5DD0B1E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564AE08E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40B2279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4B" w14:textId="3A38A42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BF" w14:textId="14C3321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6ACF" w14:textId="4254F1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5AAB" w14:textId="5A4EF29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394C" w14:textId="6A00684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706" w14:textId="6C0B930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F90" w14:textId="2E42BA4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B7F" w14:textId="236E32A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C37" w14:textId="639CA03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77ED66A3" w14:textId="77777777" w:rsidTr="00BE65F3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3F38B65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82C" w14:textId="795879C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12D" w14:textId="0E89F06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BFE0" w14:textId="220AC9A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B484" w14:textId="6A5E3A6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F204" w14:textId="5D0B5E4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08F" w14:textId="606CB23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521" w14:textId="580F6F4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B09" w14:textId="623169C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D04" w14:textId="6674704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4382B22" w14:textId="77777777" w:rsidTr="00BE65F3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C5750B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870" w14:textId="7E68915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655" w14:textId="0DF3FFD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3D2E" w14:textId="5066E0B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E2C2" w14:textId="584A74D3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62C" w14:textId="6A19607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A95" w14:textId="04C57E9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C62" w14:textId="1EBFD33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C32" w14:textId="43D42DC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488" w14:textId="32DA592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0A5572" w:rsidRPr="000E57DC" w14:paraId="4C00A87D" w14:textId="77777777" w:rsidTr="00F900B6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0DE" w14:textId="6B0AC0E5" w:rsidR="000A5572" w:rsidRPr="001F25A0" w:rsidRDefault="00DD7C2D" w:rsidP="000A5572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детского сада</w:t>
            </w:r>
          </w:p>
        </w:tc>
      </w:tr>
      <w:tr w:rsidR="00AC13E9" w:rsidRPr="000E57DC" w14:paraId="5B4B7AE8" w14:textId="77777777" w:rsidTr="00F900B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04C7" w14:textId="2B9ABD2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24C8" w14:textId="6A51B96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C201" w14:textId="11558E4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86CA" w14:textId="0FB380D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8E9" w14:textId="70F1D05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4134" w14:textId="3A7EC8F6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A91" w14:textId="4FF9CCB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A558" w14:textId="61277D7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06CD" w14:textId="1FA9B7D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942D" w14:textId="279DFBB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30048C59" w14:textId="77777777" w:rsidTr="00F900B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44DD" w14:textId="59C35DD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96D8" w14:textId="25C0C9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BE06" w14:textId="203425B7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D90C" w14:textId="6B831AB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9EB7" w14:textId="363BDB7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A7F9" w14:textId="5C50D33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DEF6" w14:textId="029998C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659A" w14:textId="42E8DB9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7D72" w14:textId="39ABC20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303E" w14:textId="003FDC7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63EF9ED8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F34C" w14:textId="4163074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7097" w14:textId="0C87231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43B9" w14:textId="167261B9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D524" w14:textId="1FB097C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A41D" w14:textId="2ED06D0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C4CD" w14:textId="03CCB31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C543" w14:textId="0E9E7E4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7E8C" w14:textId="1632E88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738" w14:textId="231C471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3854" w14:textId="4F9FFAD7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358270E9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A460" w14:textId="116AD0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E3E5" w14:textId="0F365D2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AD1E" w14:textId="25C2B34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4B84" w14:textId="510A0F2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C4D9" w14:textId="13C47B4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6DA7" w14:textId="3F8179E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A20B" w14:textId="5384CB89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7302" w14:textId="7F05F8B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0CF6" w14:textId="3FC6C6D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0F2A" w14:textId="643FDEC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138B461B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6C64" w14:textId="4A8556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18AF" w14:textId="2E1E72B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E20B" w14:textId="1032C76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8C33" w14:textId="6458945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4FF4" w14:textId="6F50D29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0BCB" w14:textId="05CEF1D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67E0" w14:textId="707EF68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E366" w14:textId="6983461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B6E5" w14:textId="763F25D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25F7" w14:textId="1EC3E02B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7AEF4C57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3753" w14:textId="0181531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49DC" w14:textId="5E0B465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6D8A" w14:textId="2A5E468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2131" w14:textId="309BF47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61BE" w14:textId="0183041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8321" w14:textId="1042026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38F0" w14:textId="27CC76B1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58FA" w14:textId="0D0A5F7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7085" w14:textId="4ADDFE0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8857" w14:textId="48566F4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1BEA19FE" w14:textId="77777777" w:rsidTr="00703FA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489" w14:textId="7BBE1C3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EA38" w14:textId="665985A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700" w14:textId="62AF2B1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B0FA" w14:textId="79B332F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48D4" w14:textId="17D0466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B6F8" w14:textId="71A022A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2CA5" w14:textId="029EE95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D27" w14:textId="102757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8AA2" w14:textId="33564B9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3E0C" w14:textId="0CF438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7BDAF671" w14:textId="77777777" w:rsidTr="00703FA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4F5" w14:textId="1986582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1838" w14:textId="6E6FF3C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CE52" w14:textId="6CF8F4C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FF8B" w14:textId="721EC5F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7CF2" w14:textId="52C15483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16B8" w14:textId="2B1A383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3A2" w14:textId="69E05F1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C22F" w14:textId="68779B2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40DE" w14:textId="37B9BDE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5C8B" w14:textId="61CB53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DFB26" w14:textId="24A4B2AB" w:rsidR="00383BCA" w:rsidRDefault="00383BCA" w:rsidP="00EA342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83BCA">
        <w:rPr>
          <w:rFonts w:ascii="Times New Roman" w:eastAsia="Times New Roman" w:hAnsi="Times New Roman" w:cs="Times New Roman"/>
          <w:sz w:val="24"/>
          <w:szCs w:val="24"/>
        </w:rPr>
        <w:t xml:space="preserve">основании проведенных гидравлических расчетов и анализа тепловых нагрузок в зоне действия </w:t>
      </w:r>
      <w:proofErr w:type="spellStart"/>
      <w:r w:rsidRPr="00383BCA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383BCA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требуется модернизация коте</w:t>
      </w:r>
      <w:r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383B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69FA3F5E" w:rsidR="001A798D" w:rsidRPr="00A47D24" w:rsidRDefault="007E1692" w:rsidP="00EA342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1F25A0">
        <w:trPr>
          <w:trHeight w:val="355"/>
        </w:trPr>
        <w:tc>
          <w:tcPr>
            <w:tcW w:w="1711" w:type="dxa"/>
            <w:vMerge w:val="restart"/>
            <w:vAlign w:val="center"/>
            <w:hideMark/>
          </w:tcPr>
          <w:p w14:paraId="202AD8AA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26C6C6A7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vAlign w:val="center"/>
            <w:hideMark/>
          </w:tcPr>
          <w:p w14:paraId="32BFC6CA" w14:textId="6CE84354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1F25A0">
        <w:trPr>
          <w:trHeight w:val="355"/>
        </w:trPr>
        <w:tc>
          <w:tcPr>
            <w:tcW w:w="1711" w:type="dxa"/>
            <w:vMerge/>
            <w:vAlign w:val="center"/>
            <w:hideMark/>
          </w:tcPr>
          <w:p w14:paraId="26B38F42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18BA4D1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14:paraId="753ECC50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4F857F4E" w:rsidR="00F8066C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Кочелаево, ул. Школьная, д. 1В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70DCA5B" w:rsidR="00F8066C" w:rsidRPr="001F25A0" w:rsidRDefault="00F8066C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446A2D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BD12F8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Кочелаевская</w:t>
            </w:r>
            <w:proofErr w:type="spellEnd"/>
            <w:r w:rsidR="00446A2D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0ED1FB3F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472A28B" w:rsidR="00F8066C" w:rsidRPr="001F25A0" w:rsidRDefault="00714C2B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3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501759E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20,55</w:t>
            </w:r>
          </w:p>
        </w:tc>
      </w:tr>
      <w:tr w:rsidR="00F8066C" w:rsidRPr="00D16BBA" w14:paraId="7E4E7EFA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85A8E14" w:rsidR="00F8066C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Кочелаево, ул. Школьная, д. 2Б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AF802CF" w:rsidR="00F8066C" w:rsidRPr="001F25A0" w:rsidRDefault="00F8066C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BD12F8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 с. Кочелаево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6FEA7FB3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9B485DA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6355625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23,91</w:t>
            </w:r>
          </w:p>
        </w:tc>
      </w:tr>
      <w:tr w:rsidR="00BD12F8" w:rsidRPr="00D16BBA" w14:paraId="751BDEA5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4900D1" w14:textId="7940D3EB" w:rsidR="00BD12F8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 ул. Школьная 1А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B11463" w14:textId="68BA48A7" w:rsidR="00BD12F8" w:rsidRPr="001F25A0" w:rsidRDefault="00BD12F8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Кочелаевский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Д/с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67F839" w14:textId="594E7DA1" w:rsidR="00BD12F8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AA8FE0" w14:textId="466192DE" w:rsidR="00BD12F8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55,03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5E772B" w14:textId="0E98F416" w:rsidR="00BD12F8" w:rsidRPr="001F25A0" w:rsidRDefault="00C419F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0E6A96" w14:textId="48088437" w:rsidR="00BD12F8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57,97</w:t>
            </w:r>
          </w:p>
        </w:tc>
      </w:tr>
      <w:tr w:rsidR="00F8066C" w:rsidRPr="00D16BBA" w14:paraId="555A2DA9" w14:textId="77777777" w:rsidTr="00703FA5">
        <w:trPr>
          <w:trHeight w:val="355"/>
        </w:trPr>
        <w:tc>
          <w:tcPr>
            <w:tcW w:w="360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1EF3AEBE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B81D15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8066C" w:rsidRPr="001F25A0" w:rsidRDefault="00F8066C" w:rsidP="007304F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51CF2902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25E94C88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B0F5B4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102,4</w:t>
            </w:r>
            <w:r w:rsidR="00BD12F8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</w:tbl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2660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266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541EAF4E" w:rsidR="00011D0A" w:rsidRPr="001A6ED2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1C63C78C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1F25A0">
        <w:trPr>
          <w:trHeight w:val="594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2D4D87EB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1F25A0">
        <w:trPr>
          <w:trHeight w:val="594"/>
        </w:trPr>
        <w:tc>
          <w:tcPr>
            <w:tcW w:w="1397" w:type="dxa"/>
            <w:vMerge/>
            <w:vAlign w:val="center"/>
            <w:hideMark/>
          </w:tcPr>
          <w:p w14:paraId="014545F8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999DCE3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EBBC73B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1F25A0">
        <w:trPr>
          <w:trHeight w:val="594"/>
        </w:trPr>
        <w:tc>
          <w:tcPr>
            <w:tcW w:w="1397" w:type="dxa"/>
            <w:vMerge/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1F25A0" w:rsidRDefault="0026204D" w:rsidP="001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799A" w:rsidRPr="00D16BBA" w14:paraId="388F55CB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58D7E12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Кочелаево, ул. Школьная, д. 2Б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3A139A9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СЦТ от котельной ФОК с. Кочелаево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483EE123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26890" w14:textId="5CCDDFA6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227FD" w14:textId="361D8DAD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50049" w14:textId="56B8ED5F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8AF29" w14:textId="22421665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48C0B" w14:textId="37433B48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D34CC" w14:textId="29BB58A7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27,22</w:t>
            </w:r>
          </w:p>
        </w:tc>
      </w:tr>
      <w:tr w:rsidR="0088799A" w:rsidRPr="00D16BBA" w14:paraId="4CFB73D0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347E98" w14:textId="2F4FC7FE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 ул. Школьная 1А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E95719" w14:textId="22B831AB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Кочелаевский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Д/с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BF37AB" w14:textId="0F563129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C76FF1" w14:textId="4AE0455E" w:rsidR="0088799A" w:rsidRPr="001F25A0" w:rsidRDefault="0010474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47,72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E3BB5" w14:textId="067F9C4D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E54958" w14:textId="36E84F5A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3BB6D2" w14:textId="2F6305F5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E167E4" w14:textId="12703B17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5B41E3" w14:textId="3AFDA747" w:rsidR="0088799A" w:rsidRPr="001F25A0" w:rsidRDefault="0010474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53,03</w:t>
            </w:r>
          </w:p>
        </w:tc>
      </w:tr>
      <w:tr w:rsidR="00BA4E1B" w:rsidRPr="00D16BBA" w14:paraId="31CFF0E9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8E662E" w14:textId="066F7157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Кочелаево, ул. Школьная, д. 1В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F2BEB0" w14:textId="7C5BBE2A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СЦТ от котельной МБОУ «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Кочелаевская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8A46D2" w14:textId="3A982E29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CBBACF" w14:textId="2959FBF4" w:rsidR="00BA4E1B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CA6CD7" w14:textId="24C19B77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BE658D" w14:textId="35C79963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A85FF" w14:textId="4554421B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3752E" w14:textId="0BF2A1E8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B354FB" w14:textId="25BC93D0" w:rsidR="00BA4E1B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10,93</w:t>
            </w:r>
          </w:p>
        </w:tc>
      </w:tr>
      <w:tr w:rsidR="00B64A0D" w:rsidRPr="00D16BBA" w14:paraId="4E769ABC" w14:textId="77777777" w:rsidTr="00703FA5">
        <w:trPr>
          <w:trHeight w:val="594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55474AB9" w:rsidR="00B64A0D" w:rsidRPr="001F25A0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B81D15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B64A0D" w:rsidRPr="001F25A0" w:rsidRDefault="00B64A0D" w:rsidP="007304F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54EECC93" w:rsidR="00B64A0D" w:rsidRPr="001F25A0" w:rsidRDefault="0010474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81,89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5273EB01" w:rsidR="00B64A0D" w:rsidRPr="001F25A0" w:rsidRDefault="0088799A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83991" w14:textId="3FD0B532" w:rsidR="00B64A0D" w:rsidRPr="001F25A0" w:rsidRDefault="00B81D1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5233A" w14:textId="0FF4CE0A" w:rsidR="00B64A0D" w:rsidRPr="001F25A0" w:rsidRDefault="00B81D1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40212FDF" w:rsidR="00B64A0D" w:rsidRPr="001F25A0" w:rsidRDefault="0088799A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17730BDD" w:rsidR="00B64A0D" w:rsidRPr="001F25A0" w:rsidRDefault="0010474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91,18</w:t>
            </w:r>
          </w:p>
        </w:tc>
      </w:tr>
    </w:tbl>
    <w:p w14:paraId="553D30F8" w14:textId="26B3457A" w:rsidR="00617624" w:rsidRDefault="00617624" w:rsidP="0031176D">
      <w:pPr>
        <w:rPr>
          <w:rFonts w:ascii="Times New Roman" w:hAnsi="Times New Roman" w:cs="Times New Roman"/>
        </w:rPr>
      </w:pPr>
    </w:p>
    <w:p w14:paraId="400054D9" w14:textId="77777777" w:rsidR="00145A68" w:rsidRPr="002409C6" w:rsidRDefault="00145A68" w:rsidP="00145A68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2662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2.2. Аварийные режимы подпитки тепловой сети</w:t>
      </w:r>
      <w:bookmarkEnd w:id="19"/>
      <w:bookmarkEnd w:id="20"/>
    </w:p>
    <w:p w14:paraId="67C3EE0F" w14:textId="77777777" w:rsidR="00145A68" w:rsidRDefault="00145A68" w:rsidP="00145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62909E7F" w14:textId="77777777" w:rsidR="00145A68" w:rsidRPr="002409C6" w:rsidRDefault="00145A68" w:rsidP="00145A68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1" w:name="_Toc108598995"/>
      <w:bookmarkStart w:id="22" w:name="_Toc10860266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1"/>
      <w:bookmarkEnd w:id="22"/>
    </w:p>
    <w:p w14:paraId="611D614D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3F2AA7C8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2737135" w14:textId="64C45985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</w:t>
      </w:r>
      <w:r w:rsidR="00E20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CAD806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DCE0285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34385D4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071FADF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FB20337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6B325CC0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061D10B0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2415E8CF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779121DD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5CD253B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A1A0B57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43210AD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1FB6914B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39F0B8EC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2C2FB2A2" w14:textId="6204A243" w:rsidR="00F35A6A" w:rsidRPr="00A47D24" w:rsidRDefault="00F35A6A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3" w:name="_Toc34046167"/>
      <w:bookmarkStart w:id="24" w:name="_Toc108602664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3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92ABB36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0B6E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260B6E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2E0FF6">
        <w:rPr>
          <w:rFonts w:ascii="Times New Roman" w:hAnsi="Times New Roman" w:cs="Times New Roman"/>
          <w:sz w:val="24"/>
          <w:szCs w:val="24"/>
        </w:rPr>
        <w:t xml:space="preserve"> на </w:t>
      </w:r>
      <w:r w:rsidR="002E0FF6" w:rsidRPr="00E20FD8">
        <w:rPr>
          <w:rFonts w:ascii="Times New Roman" w:hAnsi="Times New Roman" w:cs="Times New Roman"/>
          <w:sz w:val="24"/>
          <w:szCs w:val="24"/>
          <w:highlight w:val="green"/>
        </w:rPr>
        <w:t>202</w:t>
      </w:r>
      <w:r w:rsidR="00E20FD8">
        <w:rPr>
          <w:rFonts w:ascii="Times New Roman" w:hAnsi="Times New Roman" w:cs="Times New Roman"/>
          <w:sz w:val="24"/>
          <w:szCs w:val="24"/>
          <w:highlight w:val="green"/>
        </w:rPr>
        <w:t>5</w:t>
      </w:r>
      <w:r w:rsidR="006342A4" w:rsidRPr="00E20FD8">
        <w:rPr>
          <w:rFonts w:ascii="Times New Roman" w:hAnsi="Times New Roman" w:cs="Times New Roman"/>
          <w:sz w:val="24"/>
          <w:szCs w:val="24"/>
          <w:highlight w:val="green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4120"/>
        <w:gridCol w:w="1558"/>
        <w:gridCol w:w="1419"/>
        <w:gridCol w:w="1538"/>
      </w:tblGrid>
      <w:tr w:rsidR="00310DBE" w:rsidRPr="00310DBE" w14:paraId="02750229" w14:textId="77777777" w:rsidTr="001B1A42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5AD360A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7A2F44F2" w14:textId="4C335AEA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МБОУ «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Кочелаевская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СОШ»</w:t>
            </w:r>
          </w:p>
        </w:tc>
      </w:tr>
      <w:tr w:rsidR="00310DBE" w:rsidRPr="00310DBE" w14:paraId="6C34A907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1356752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76D88A0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36AEEE74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B45541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315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F202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061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772960" w:rsidRPr="00310DBE" w14:paraId="2A8B60C9" w14:textId="77777777" w:rsidTr="00C6782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6FFEB307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26FA0C" w14:textId="21298484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465,262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3646C" w14:textId="50CD8DD9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279,671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03058" w14:textId="78C7AC20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185,591</w:t>
            </w:r>
          </w:p>
        </w:tc>
      </w:tr>
      <w:tr w:rsidR="00772960" w:rsidRPr="00310DBE" w14:paraId="123672F8" w14:textId="77777777" w:rsidTr="00C6782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00CB711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D7DBEB" w14:textId="1F232FDA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458,782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CB0EB" w14:textId="23EF8B26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275,954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C0C73" w14:textId="37B9F930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182,828</w:t>
            </w:r>
          </w:p>
        </w:tc>
      </w:tr>
      <w:tr w:rsidR="00772960" w:rsidRPr="00310DBE" w14:paraId="23CDA057" w14:textId="77777777" w:rsidTr="00C6782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DE549BE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AD9F5" w14:textId="74996BBE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437,132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88757" w14:textId="3CC758E7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263,014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CC77C" w14:textId="46AA5994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174,118</w:t>
            </w:r>
          </w:p>
        </w:tc>
      </w:tr>
      <w:tr w:rsidR="00772960" w:rsidRPr="00310DBE" w14:paraId="1548E76C" w14:textId="77777777" w:rsidTr="00C67826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E3E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C82B0" w14:textId="103B5D6F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437,132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E5C52" w14:textId="507C168F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263,014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8B372" w14:textId="437A3E5F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174,118</w:t>
            </w:r>
          </w:p>
        </w:tc>
      </w:tr>
      <w:tr w:rsidR="00772960" w:rsidRPr="00310DBE" w14:paraId="08D5EBB5" w14:textId="77777777" w:rsidTr="00C67826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6E5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4FC8F" w14:textId="43B794DC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CAB9" w14:textId="74D6874C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2EDB4" w14:textId="65116478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772960" w:rsidRPr="00310DBE" w14:paraId="35312748" w14:textId="77777777" w:rsidTr="00C67826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4604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AB0F7" w14:textId="67484527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3BF56" w14:textId="5A91E925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00448" w14:textId="2AAA1393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772960" w:rsidRPr="00310DBE" w14:paraId="693DC0FE" w14:textId="77777777" w:rsidTr="00C6782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9BCC8ED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508C9" w14:textId="59BDADCA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71,567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D4F3" w14:textId="5CC111D9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42,986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C1E27" w14:textId="75D68825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28,581</w:t>
            </w:r>
          </w:p>
        </w:tc>
      </w:tr>
      <w:tr w:rsidR="00772960" w:rsidRPr="00310DBE" w14:paraId="1BDAD99A" w14:textId="77777777" w:rsidTr="00C67826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121AFD0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26262" w14:textId="4231FD3C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63,414051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4F656" w14:textId="12CCC223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38,08928601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B1113" w14:textId="54407C4D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25,32476499</w:t>
            </w:r>
          </w:p>
        </w:tc>
      </w:tr>
      <w:tr w:rsidR="00772960" w:rsidRPr="00310DBE" w14:paraId="730DB522" w14:textId="77777777" w:rsidTr="007532B9">
        <w:trPr>
          <w:trHeight w:val="437"/>
        </w:trPr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35DA984D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1E119406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59B0" w14:textId="259DD437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153,822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6E8E" w14:textId="32E30784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153,704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3194" w14:textId="4AA41C02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153,999</w:t>
            </w:r>
          </w:p>
        </w:tc>
      </w:tr>
      <w:tr w:rsidR="00772960" w:rsidRPr="00310DBE" w14:paraId="3FFA3931" w14:textId="77777777" w:rsidTr="007532B9">
        <w:trPr>
          <w:trHeight w:val="19"/>
        </w:trPr>
        <w:tc>
          <w:tcPr>
            <w:tcW w:w="687" w:type="pct"/>
            <w:vMerge/>
            <w:vAlign w:val="center"/>
            <w:hideMark/>
          </w:tcPr>
          <w:p w14:paraId="6FEAC64B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1CC62FA6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EA547" w14:textId="14D35664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136,298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79AEB" w14:textId="0AA5EFC1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136,193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EE23F" w14:textId="1AEB8626" w:rsidR="00772960" w:rsidRPr="009C4BF0" w:rsidRDefault="00772960" w:rsidP="0077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136,455</w:t>
            </w:r>
          </w:p>
        </w:tc>
      </w:tr>
      <w:tr w:rsidR="00772960" w:rsidRPr="00310DBE" w14:paraId="75DE7D6C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D70F061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70C2A26F" w14:textId="74AE2A0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ФОК с. Кочелаево</w:t>
            </w:r>
          </w:p>
        </w:tc>
      </w:tr>
      <w:tr w:rsidR="00772960" w:rsidRPr="00310DBE" w14:paraId="512A64C3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1C91FC4F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27891654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772960" w:rsidRPr="00310DBE" w14:paraId="14677F3B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62687B48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6F51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616D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54C3" w14:textId="77777777" w:rsidR="00772960" w:rsidRPr="00310DBE" w:rsidRDefault="00772960" w:rsidP="0077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0F4730" w:rsidRPr="00310DBE" w14:paraId="67266E86" w14:textId="77777777" w:rsidTr="009563C1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188AB5C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22D9B6" w14:textId="3F7642D4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914,933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70D88" w14:textId="36EEA78B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516,258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F0241" w14:textId="7C9E41E1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398,675</w:t>
            </w:r>
          </w:p>
        </w:tc>
      </w:tr>
      <w:tr w:rsidR="000F4730" w:rsidRPr="00310DBE" w14:paraId="0B7BF519" w14:textId="77777777" w:rsidTr="009563C1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486AEEA2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51A287" w14:textId="5E525264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892,461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5018A" w14:textId="172FB7B3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504,103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8E593" w14:textId="1CA6FAB0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388,358</w:t>
            </w:r>
          </w:p>
        </w:tc>
      </w:tr>
      <w:tr w:rsidR="000F4730" w:rsidRPr="00310DBE" w14:paraId="3D5EB5F3" w14:textId="77777777" w:rsidTr="009563C1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D767881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F9BE16" w14:textId="4CEBEF4E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864,560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E27EF" w14:textId="1248541D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488,693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EE2C7" w14:textId="7BCF88AA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375,867</w:t>
            </w:r>
          </w:p>
        </w:tc>
      </w:tr>
      <w:tr w:rsidR="000F4730" w:rsidRPr="00310DBE" w14:paraId="6CB73073" w14:textId="77777777" w:rsidTr="009563C1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F3F4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79DF2F" w14:textId="63BAE16F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864,560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3FE8B" w14:textId="13674CF3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488,693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8E6B3" w14:textId="7CFFAFC9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375,867</w:t>
            </w:r>
          </w:p>
        </w:tc>
      </w:tr>
      <w:tr w:rsidR="000F4730" w:rsidRPr="00310DBE" w14:paraId="26E278BD" w14:textId="77777777" w:rsidTr="009563C1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A4C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2C73" w14:textId="7807A3FB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C259F" w14:textId="582ADF06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298B" w14:textId="7FBAD958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0F4730" w:rsidRPr="00310DBE" w14:paraId="55F6BBD6" w14:textId="77777777" w:rsidTr="009563C1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9D3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5E236" w14:textId="3E3101F3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4144D" w14:textId="7924A037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B89E9" w14:textId="0D234F20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0F4730" w:rsidRPr="00310DBE" w14:paraId="7DAA541F" w14:textId="77777777" w:rsidTr="009563C1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590E06C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E8DB6" w14:textId="1E9F3CE5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144,518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7056" w14:textId="5DEFCE7E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81,395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55853" w14:textId="53D1A58B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63,123</w:t>
            </w:r>
          </w:p>
        </w:tc>
      </w:tr>
      <w:tr w:rsidR="000F4730" w:rsidRPr="00310DBE" w14:paraId="0FADFC16" w14:textId="77777777" w:rsidTr="009563C1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A6A1FBA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DCCB" w14:textId="2CC8A34F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128,054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61065" w14:textId="282DD110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72,122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FB274" w14:textId="00BA119B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55,932</w:t>
            </w:r>
          </w:p>
        </w:tc>
      </w:tr>
      <w:tr w:rsidR="000F4730" w:rsidRPr="00310DBE" w14:paraId="63C76122" w14:textId="77777777" w:rsidTr="00A822E0">
        <w:trPr>
          <w:trHeight w:val="437"/>
        </w:trPr>
        <w:tc>
          <w:tcPr>
            <w:tcW w:w="687" w:type="pct"/>
            <w:vMerge w:val="restart"/>
            <w:vAlign w:val="center"/>
          </w:tcPr>
          <w:p w14:paraId="20AC99DB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8973370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1119" w14:textId="18DE9F2F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157,955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DBE0" w14:textId="2F8D9DA6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157,664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FA84" w14:textId="66E5BF65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158,332</w:t>
            </w:r>
          </w:p>
        </w:tc>
      </w:tr>
      <w:tr w:rsidR="000F4730" w:rsidRPr="00310DBE" w14:paraId="2DAA609D" w14:textId="77777777" w:rsidTr="00A822E0">
        <w:trPr>
          <w:trHeight w:val="19"/>
        </w:trPr>
        <w:tc>
          <w:tcPr>
            <w:tcW w:w="687" w:type="pct"/>
            <w:vMerge/>
            <w:vAlign w:val="center"/>
          </w:tcPr>
          <w:p w14:paraId="72E6449E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</w:tcPr>
          <w:p w14:paraId="06E3577D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01413" w14:textId="16EC7A95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139,960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F098C" w14:textId="09276765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139,703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E283D" w14:textId="47B6492F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140,294</w:t>
            </w:r>
          </w:p>
        </w:tc>
      </w:tr>
      <w:tr w:rsidR="000F4730" w:rsidRPr="00310DBE" w14:paraId="77718491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C492034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1C655B6F" w14:textId="52F208D1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детского сада</w:t>
            </w:r>
          </w:p>
        </w:tc>
      </w:tr>
      <w:tr w:rsidR="000F4730" w:rsidRPr="00310DBE" w14:paraId="19ED607F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52879D4C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37AA4387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0F4730" w:rsidRPr="00310DBE" w14:paraId="72471373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429BA26E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3BF0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4831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701D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0F4730" w:rsidRPr="00310DBE" w14:paraId="42AD368A" w14:textId="77777777" w:rsidTr="003B5769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BC219FD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6BD873" w14:textId="29E66C08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461,905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B8FF0" w14:textId="07CB30FF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271,463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DD40F" w14:textId="1923620F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190,442</w:t>
            </w:r>
          </w:p>
        </w:tc>
      </w:tr>
      <w:tr w:rsidR="000F4730" w:rsidRPr="00310DBE" w14:paraId="3A0F5DDB" w14:textId="77777777" w:rsidTr="003B5769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A1225FA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479320" w14:textId="7D758E7F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447,503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43260" w14:textId="21E88F0E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262,892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D818A" w14:textId="71C4DBBB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184,611</w:t>
            </w:r>
          </w:p>
        </w:tc>
      </w:tr>
      <w:tr w:rsidR="000F4730" w:rsidRPr="00310DBE" w14:paraId="449B4B32" w14:textId="77777777" w:rsidTr="003B5769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A906269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1C5DC5" w14:textId="282E985C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380,975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5F95A" w14:textId="1E97CBFA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226,341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BC0AC" w14:textId="40790565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154,634</w:t>
            </w:r>
          </w:p>
        </w:tc>
      </w:tr>
      <w:tr w:rsidR="000F4730" w:rsidRPr="00310DBE" w14:paraId="46BB21F8" w14:textId="77777777" w:rsidTr="003B5769">
        <w:trPr>
          <w:trHeight w:val="296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864C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4CCFDF" w14:textId="7DD0C9C8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380,975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F9C0B" w14:textId="4DD9F28B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226,341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2198D" w14:textId="3D3AA61F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154,634</w:t>
            </w:r>
          </w:p>
        </w:tc>
      </w:tr>
      <w:tr w:rsidR="000F4730" w:rsidRPr="00310DBE" w14:paraId="4AAE0A9B" w14:textId="77777777" w:rsidTr="003B5769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0894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CD54E" w14:textId="0E03D51F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FEC5F" w14:textId="4413C248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BECF3" w14:textId="45110A97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0F4730" w:rsidRPr="00310DBE" w14:paraId="12D8AFAF" w14:textId="77777777" w:rsidTr="003B5769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BE78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CB31F" w14:textId="39D012CE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08894" w14:textId="7E6E3B67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40DA" w14:textId="65E9E510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0F4730" w:rsidRPr="00310DBE" w14:paraId="1C027E01" w14:textId="77777777" w:rsidTr="003B5769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1DD880CD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2031B" w14:textId="59058063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73,975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DD2FD" w14:textId="431B2D2E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43,416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405E1" w14:textId="04A1280A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30,559</w:t>
            </w:r>
          </w:p>
        </w:tc>
      </w:tr>
      <w:tr w:rsidR="000F4730" w:rsidRPr="00310DBE" w14:paraId="22C18FC8" w14:textId="77777777" w:rsidTr="003B5769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6A8AA1B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29B10" w14:textId="3589B172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65,548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72B5" w14:textId="7E692386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38,470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43E93" w14:textId="2284C5F7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27,078</w:t>
            </w:r>
          </w:p>
        </w:tc>
      </w:tr>
      <w:tr w:rsidR="000F4730" w:rsidRPr="00310DBE" w14:paraId="61413144" w14:textId="77777777" w:rsidTr="009D3BB9">
        <w:trPr>
          <w:trHeight w:val="407"/>
        </w:trPr>
        <w:tc>
          <w:tcPr>
            <w:tcW w:w="687" w:type="pct"/>
            <w:vMerge w:val="restart"/>
            <w:vAlign w:val="center"/>
          </w:tcPr>
          <w:p w14:paraId="76B5A13A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30F72967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2DA9" w14:textId="5954BE4C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160,152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6CAF" w14:textId="231554D5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159,934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4991" w14:textId="04644673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160,464</w:t>
            </w:r>
          </w:p>
        </w:tc>
      </w:tr>
      <w:tr w:rsidR="000F4730" w:rsidRPr="00310DBE" w14:paraId="587620FD" w14:textId="77777777" w:rsidTr="009D3BB9">
        <w:trPr>
          <w:trHeight w:val="19"/>
        </w:trPr>
        <w:tc>
          <w:tcPr>
            <w:tcW w:w="687" w:type="pct"/>
            <w:vMerge/>
            <w:vAlign w:val="center"/>
          </w:tcPr>
          <w:p w14:paraId="1D0BE5A2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</w:tcPr>
          <w:p w14:paraId="6C7528DA" w14:textId="77777777" w:rsidR="000F4730" w:rsidRPr="00310DBE" w:rsidRDefault="000F4730" w:rsidP="000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D2B74" w14:textId="15EF5FCE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141,907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8EF83" w14:textId="1B3B13E4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141,714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3D6C" w14:textId="4476D231" w:rsidR="000F4730" w:rsidRPr="009C4BF0" w:rsidRDefault="000F4730" w:rsidP="000F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C4B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142,183</w:t>
            </w:r>
          </w:p>
        </w:tc>
      </w:tr>
    </w:tbl>
    <w:p w14:paraId="354C0F7D" w14:textId="77777777" w:rsidR="00310DBE" w:rsidRPr="008F48DB" w:rsidRDefault="00310DBE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9647508" w14:textId="77777777" w:rsidR="00301E7D" w:rsidRDefault="00301E7D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2665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266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8"/>
      <w:bookmarkEnd w:id="30"/>
    </w:p>
    <w:p w14:paraId="259DFFA7" w14:textId="493AB8AC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B6B95" w14:textId="0506B3DF" w:rsidR="00E53331" w:rsidRPr="00A47D24" w:rsidRDefault="00E53331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31">
        <w:rPr>
          <w:rFonts w:ascii="Times New Roman" w:eastAsia="Times New Roman" w:hAnsi="Times New Roman" w:cs="Times New Roman"/>
          <w:sz w:val="24"/>
          <w:szCs w:val="24"/>
        </w:rPr>
        <w:t xml:space="preserve">Минимальная температура сетевой воды в подающей магистрали поддерживается не менее 68-70°С для обеспечения подогрева горячей воды в </w:t>
      </w:r>
      <w:proofErr w:type="spellStart"/>
      <w:r w:rsidRPr="00E53331">
        <w:rPr>
          <w:rFonts w:ascii="Times New Roman" w:eastAsia="Times New Roman" w:hAnsi="Times New Roman" w:cs="Times New Roman"/>
          <w:sz w:val="24"/>
          <w:szCs w:val="24"/>
        </w:rPr>
        <w:t>водоподогревательных</w:t>
      </w:r>
      <w:proofErr w:type="spellEnd"/>
      <w:r w:rsidRPr="00E53331">
        <w:rPr>
          <w:rFonts w:ascii="Times New Roman" w:eastAsia="Times New Roman" w:hAnsi="Times New Roman" w:cs="Times New Roman"/>
          <w:sz w:val="24"/>
          <w:szCs w:val="24"/>
        </w:rPr>
        <w:t xml:space="preserve"> установках потребителя до нормативных требований 60 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266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187EBD21" w14:textId="77777777" w:rsidR="001B1A42" w:rsidRPr="00A47D24" w:rsidRDefault="001B1A42" w:rsidP="001B1A42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7B3AF0AD" w14:textId="51DBD540" w:rsidR="00570CD1" w:rsidRDefault="00570CD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7D6DE018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8"/>
        <w:gridCol w:w="709"/>
        <w:gridCol w:w="709"/>
        <w:gridCol w:w="1287"/>
      </w:tblGrid>
      <w:tr w:rsidR="00A12880" w:rsidRPr="00A47D24" w14:paraId="198796EC" w14:textId="77777777" w:rsidTr="007A1E6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7A1E6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5C5EDDDC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AC1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0CAD4146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AC1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023287" w:rsidRPr="00A47D24" w14:paraId="26035B74" w14:textId="77777777" w:rsidTr="00B523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9632" w14:textId="011DDCF3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01C3" w14:textId="42814C38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МБОУ "</w:t>
            </w:r>
            <w:proofErr w:type="spellStart"/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Кочелаевская</w:t>
            </w:r>
            <w:proofErr w:type="spellEnd"/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СОШ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6A95" w14:textId="65D301BB" w:rsidR="00023287" w:rsidRPr="001F25A0" w:rsidRDefault="0062490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C0AE" w14:textId="7AE1F822" w:rsidR="00023287" w:rsidRPr="001F25A0" w:rsidRDefault="0062490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91ED" w14:textId="5A45402B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0C36" w14:textId="51DEC969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8A8" w14:textId="36E0202D" w:rsidR="00023287" w:rsidRPr="001F25A0" w:rsidRDefault="00076741" w:rsidP="0002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023287" w:rsidRPr="00A47D24" w14:paraId="3DB54517" w14:textId="77777777" w:rsidTr="000232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765F" w14:textId="71B213C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06992896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Котельная ФОК с Кочелаево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E7E9" w14:textId="3CB6B478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9ACE" w14:textId="48363F5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9D69" w14:textId="16AB0809" w:rsidR="00023287" w:rsidRPr="001F25A0" w:rsidRDefault="00DF26A8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769" w14:textId="5FCBC1F5" w:rsidR="00023287" w:rsidRPr="001F25A0" w:rsidRDefault="00DF26A8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110F" w14:textId="2B24D2C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023287" w:rsidRPr="00A47D24" w14:paraId="58AC4F1A" w14:textId="77777777" w:rsidTr="000232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589F" w14:textId="3337F1E8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C0BA" w14:textId="19BD4A61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детского сада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67E0" w14:textId="47DDD59D" w:rsidR="00023287" w:rsidRPr="001F25A0" w:rsidRDefault="001B1A42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114" w14:textId="3B7CACB2" w:rsidR="00023287" w:rsidRPr="001F25A0" w:rsidRDefault="00D4714A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9AE7" w14:textId="076AF93B" w:rsidR="00023287" w:rsidRPr="001F25A0" w:rsidRDefault="0003019F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5334" w14:textId="25F0B313" w:rsidR="00023287" w:rsidRPr="001F25A0" w:rsidRDefault="0003019F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D014" w14:textId="1ACFD209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2668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517263BD" w14:textId="77777777" w:rsidR="007E1097" w:rsidRDefault="001B1A42" w:rsidP="001B1A4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</w:t>
      </w:r>
      <w:r>
        <w:rPr>
          <w:color w:val="000000"/>
          <w:szCs w:val="23"/>
        </w:rPr>
        <w:t>во тепловых сетей осуществляется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 xml:space="preserve">укрупненной стоимости строительства согласно МДС 81-02-12-2011 с </w:t>
      </w:r>
      <w:r>
        <w:rPr>
          <w:color w:val="000000"/>
          <w:szCs w:val="23"/>
        </w:rPr>
        <w:lastRenderedPageBreak/>
        <w:t>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</w:p>
    <w:p w14:paraId="1E136B2A" w14:textId="2D8B3B65" w:rsidR="001B1A42" w:rsidRPr="001A6ED2" w:rsidRDefault="001B1A42" w:rsidP="001B1A42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>мероприятия по реконструкции участков тепловых сетей и источников тепловой энергии не предусматриваются.</w:t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6" w:name="_Toc108602669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6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29"/>
      <w:bookmarkStart w:id="38" w:name="_Toc535417893"/>
      <w:bookmarkStart w:id="39" w:name="_Toc10860267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7"/>
      <w:bookmarkEnd w:id="38"/>
      <w:bookmarkEnd w:id="39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5EBAF53D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02ECF68C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C13E9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C13E9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6"/>
        <w:gridCol w:w="1369"/>
        <w:gridCol w:w="1396"/>
        <w:gridCol w:w="1396"/>
        <w:gridCol w:w="1396"/>
        <w:gridCol w:w="1396"/>
        <w:gridCol w:w="1396"/>
        <w:gridCol w:w="1396"/>
        <w:gridCol w:w="1396"/>
        <w:gridCol w:w="7"/>
      </w:tblGrid>
      <w:tr w:rsidR="00CC3B73" w:rsidRPr="001F25A0" w14:paraId="4599CA76" w14:textId="77777777" w:rsidTr="007A1E6B">
        <w:trPr>
          <w:gridAfter w:val="1"/>
          <w:wAfter w:w="7" w:type="dxa"/>
          <w:trHeight w:val="264"/>
        </w:trPr>
        <w:tc>
          <w:tcPr>
            <w:tcW w:w="3646" w:type="dxa"/>
            <w:vAlign w:val="center"/>
          </w:tcPr>
          <w:p w14:paraId="6FBE5EAB" w14:textId="77777777" w:rsidR="00CC3B73" w:rsidRPr="001F25A0" w:rsidRDefault="00CC3B73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9" w:type="dxa"/>
            <w:vAlign w:val="center"/>
          </w:tcPr>
          <w:p w14:paraId="7542A79A" w14:textId="77777777" w:rsidR="00CC3B73" w:rsidRPr="001F25A0" w:rsidRDefault="00CC3B73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6" w:type="dxa"/>
            <w:vAlign w:val="center"/>
          </w:tcPr>
          <w:p w14:paraId="1924A4ED" w14:textId="57562450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0B86FB4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311C3016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3027A51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670B28C9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64D06EA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43599A9C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7A1E6B" w:rsidRPr="00BE7596" w14:paraId="657E5605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9D96ED9" w14:textId="0A3FA0DD" w:rsidR="007A1E6B" w:rsidRPr="001F25A0" w:rsidRDefault="007A1E6B" w:rsidP="007A1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 w:rsidRPr="001F25A0">
              <w:rPr>
                <w:rFonts w:ascii="Times New Roman" w:hAnsi="Times New Roman"/>
              </w:rPr>
              <w:t xml:space="preserve"> </w:t>
            </w:r>
            <w:r w:rsidRPr="001F25A0">
              <w:rPr>
                <w:rFonts w:ascii="Times New Roman" w:hAnsi="Times New Roman"/>
                <w:b/>
              </w:rPr>
              <w:t>ФОК с. Кочелаево</w:t>
            </w:r>
          </w:p>
        </w:tc>
      </w:tr>
      <w:tr w:rsidR="00C43702" w:rsidRPr="00C33280" w14:paraId="401C5F47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3AB6D9D4" w14:textId="77777777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13CF75F5" w14:textId="77777777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18ECE69D" w14:textId="1BD6D5B6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357C7C3" w14:textId="16566AD8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69975C8D" w14:textId="694A7EB3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6EC68FD2" w14:textId="7CEF9A8F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2885C21" w14:textId="7BDF7911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914,933</w:t>
            </w:r>
          </w:p>
        </w:tc>
        <w:tc>
          <w:tcPr>
            <w:tcW w:w="1396" w:type="dxa"/>
            <w:vAlign w:val="bottom"/>
          </w:tcPr>
          <w:p w14:paraId="54434D1B" w14:textId="1A75E41D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914,933</w:t>
            </w:r>
          </w:p>
        </w:tc>
        <w:tc>
          <w:tcPr>
            <w:tcW w:w="1396" w:type="dxa"/>
            <w:vAlign w:val="bottom"/>
          </w:tcPr>
          <w:p w14:paraId="34F1ECF6" w14:textId="0B6E19D4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914,933</w:t>
            </w:r>
          </w:p>
        </w:tc>
      </w:tr>
      <w:tr w:rsidR="00C43702" w:rsidRPr="00C33280" w14:paraId="38CA3ED0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1B7FEC54" w14:textId="77777777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159A1B93" w14:textId="77777777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54208DB3" w14:textId="62A2C019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7FE8E7D0" w14:textId="1645C732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251203F6" w14:textId="098E35B8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3F2EAF56" w14:textId="7655C2EE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7D094E34" w14:textId="01DE515D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157,955</w:t>
            </w:r>
          </w:p>
        </w:tc>
        <w:tc>
          <w:tcPr>
            <w:tcW w:w="1396" w:type="dxa"/>
            <w:vAlign w:val="bottom"/>
          </w:tcPr>
          <w:p w14:paraId="690A2A88" w14:textId="37BCF285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157,955</w:t>
            </w:r>
          </w:p>
        </w:tc>
        <w:tc>
          <w:tcPr>
            <w:tcW w:w="1396" w:type="dxa"/>
            <w:vAlign w:val="bottom"/>
          </w:tcPr>
          <w:p w14:paraId="460E972C" w14:textId="19E17E6F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157,955</w:t>
            </w:r>
          </w:p>
        </w:tc>
      </w:tr>
      <w:tr w:rsidR="00C43702" w:rsidRPr="00C33280" w14:paraId="67C96DAA" w14:textId="77777777" w:rsidTr="00F900B6">
        <w:trPr>
          <w:gridAfter w:val="1"/>
          <w:wAfter w:w="7" w:type="dxa"/>
          <w:trHeight w:val="254"/>
        </w:trPr>
        <w:tc>
          <w:tcPr>
            <w:tcW w:w="14787" w:type="dxa"/>
            <w:gridSpan w:val="9"/>
            <w:vAlign w:val="center"/>
          </w:tcPr>
          <w:p w14:paraId="7C4B174A" w14:textId="3BD62CCF" w:rsidR="00C43702" w:rsidRPr="001F25A0" w:rsidRDefault="00C43702" w:rsidP="00C437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 w:rsidRPr="001F25A0">
              <w:rPr>
                <w:rFonts w:ascii="Times New Roman" w:hAnsi="Times New Roman"/>
              </w:rPr>
              <w:t xml:space="preserve"> </w:t>
            </w:r>
            <w:proofErr w:type="spellStart"/>
            <w:r w:rsidRPr="001F25A0">
              <w:rPr>
                <w:rFonts w:ascii="Times New Roman" w:hAnsi="Times New Roman"/>
                <w:b/>
              </w:rPr>
              <w:t>Кочелаевского</w:t>
            </w:r>
            <w:proofErr w:type="spellEnd"/>
            <w:r w:rsidRPr="001F25A0">
              <w:rPr>
                <w:rFonts w:ascii="Times New Roman" w:hAnsi="Times New Roman"/>
                <w:b/>
              </w:rPr>
              <w:t xml:space="preserve"> детского сада</w:t>
            </w:r>
          </w:p>
        </w:tc>
      </w:tr>
      <w:tr w:rsidR="00C43702" w:rsidRPr="00E24E17" w14:paraId="020EDE64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3580EF4C" w14:textId="2678CE28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2E68F699" w14:textId="03899918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0BC92A12" w14:textId="7CA43F96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3F5FA9E3" w14:textId="469F29A1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54054FE4" w14:textId="2575F5D9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6AD6C347" w14:textId="3F216DBD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4C0E78BF" w14:textId="77703D31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461,905</w:t>
            </w:r>
          </w:p>
        </w:tc>
        <w:tc>
          <w:tcPr>
            <w:tcW w:w="1396" w:type="dxa"/>
            <w:vAlign w:val="bottom"/>
          </w:tcPr>
          <w:p w14:paraId="623B1E43" w14:textId="35215FC1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461,905</w:t>
            </w:r>
          </w:p>
        </w:tc>
        <w:tc>
          <w:tcPr>
            <w:tcW w:w="1396" w:type="dxa"/>
            <w:vAlign w:val="bottom"/>
          </w:tcPr>
          <w:p w14:paraId="1104D93E" w14:textId="52758494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461,905</w:t>
            </w:r>
          </w:p>
        </w:tc>
      </w:tr>
      <w:tr w:rsidR="00C43702" w:rsidRPr="00E24E17" w14:paraId="594A0E29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0F766505" w14:textId="50C2E8E9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4C0E1742" w14:textId="606E1F84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539F106C" w14:textId="7DAD7063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845EA16" w14:textId="7DF7C12B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4D320237" w14:textId="7DBE6190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28BE8FA" w14:textId="26BC3807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C756F00" w14:textId="6D871311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160,152</w:t>
            </w:r>
          </w:p>
        </w:tc>
        <w:tc>
          <w:tcPr>
            <w:tcW w:w="1396" w:type="dxa"/>
            <w:vAlign w:val="bottom"/>
          </w:tcPr>
          <w:p w14:paraId="603024F8" w14:textId="5C633CE3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160,152</w:t>
            </w:r>
          </w:p>
        </w:tc>
        <w:tc>
          <w:tcPr>
            <w:tcW w:w="1396" w:type="dxa"/>
            <w:vAlign w:val="bottom"/>
          </w:tcPr>
          <w:p w14:paraId="3207335C" w14:textId="016BF47E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160,152</w:t>
            </w:r>
          </w:p>
        </w:tc>
      </w:tr>
      <w:tr w:rsidR="00C43702" w:rsidRPr="00E24E17" w14:paraId="00E417CD" w14:textId="77777777" w:rsidTr="00BA4E1B">
        <w:trPr>
          <w:gridAfter w:val="1"/>
          <w:wAfter w:w="7" w:type="dxa"/>
          <w:trHeight w:val="254"/>
        </w:trPr>
        <w:tc>
          <w:tcPr>
            <w:tcW w:w="14787" w:type="dxa"/>
            <w:gridSpan w:val="9"/>
            <w:vAlign w:val="center"/>
          </w:tcPr>
          <w:p w14:paraId="19B99DB6" w14:textId="468DC6E4" w:rsid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A763B">
              <w:rPr>
                <w:rFonts w:ascii="Times New Roman" w:hAnsi="Times New Roman"/>
                <w:b/>
                <w:color w:val="000000"/>
              </w:rPr>
              <w:t>МБОУ "</w:t>
            </w:r>
            <w:proofErr w:type="spellStart"/>
            <w:r w:rsidRPr="00AA763B">
              <w:rPr>
                <w:rFonts w:ascii="Times New Roman" w:hAnsi="Times New Roman"/>
                <w:b/>
                <w:color w:val="000000"/>
              </w:rPr>
              <w:t>Кочелаевская</w:t>
            </w:r>
            <w:proofErr w:type="spellEnd"/>
            <w:r w:rsidRPr="00AA763B">
              <w:rPr>
                <w:rFonts w:ascii="Times New Roman" w:hAnsi="Times New Roman"/>
                <w:b/>
                <w:color w:val="000000"/>
              </w:rPr>
              <w:t xml:space="preserve"> СОШ"</w:t>
            </w:r>
          </w:p>
        </w:tc>
      </w:tr>
      <w:tr w:rsidR="00C43702" w:rsidRPr="00E24E17" w14:paraId="104CB15C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4971CE4B" w14:textId="015734FE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2E03DD47" w14:textId="0998AA9A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654CBD6A" w14:textId="05731445" w:rsid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4C0B766E" w14:textId="79547741" w:rsid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6ECB3B84" w14:textId="464212F7" w:rsid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05B723D4" w14:textId="19770326" w:rsid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5DE62CA5" w14:textId="37B50633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465,262</w:t>
            </w:r>
          </w:p>
        </w:tc>
        <w:tc>
          <w:tcPr>
            <w:tcW w:w="1396" w:type="dxa"/>
            <w:vAlign w:val="bottom"/>
          </w:tcPr>
          <w:p w14:paraId="624B8B5C" w14:textId="087A0273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465,262</w:t>
            </w:r>
          </w:p>
        </w:tc>
        <w:tc>
          <w:tcPr>
            <w:tcW w:w="1396" w:type="dxa"/>
            <w:vAlign w:val="bottom"/>
          </w:tcPr>
          <w:p w14:paraId="072E24F6" w14:textId="702973F7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465,262</w:t>
            </w:r>
          </w:p>
        </w:tc>
      </w:tr>
      <w:tr w:rsidR="00C43702" w:rsidRPr="00E24E17" w14:paraId="274AFF75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693CCE8A" w14:textId="40D57D82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5CCC8635" w14:textId="593CC5F8" w:rsidR="00C43702" w:rsidRPr="00E24E17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2D4585AF" w14:textId="46E0CE01" w:rsid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F2649AA" w14:textId="3A7E349E" w:rsid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AE4D659" w14:textId="4251FC8C" w:rsid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17FFFB23" w14:textId="4871B987" w:rsid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2522948" w14:textId="5E2A3B46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153,822</w:t>
            </w:r>
          </w:p>
        </w:tc>
        <w:tc>
          <w:tcPr>
            <w:tcW w:w="1396" w:type="dxa"/>
            <w:vAlign w:val="bottom"/>
          </w:tcPr>
          <w:p w14:paraId="35069882" w14:textId="4BBC9FD0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153,822</w:t>
            </w:r>
          </w:p>
        </w:tc>
        <w:tc>
          <w:tcPr>
            <w:tcW w:w="1396" w:type="dxa"/>
            <w:vAlign w:val="bottom"/>
          </w:tcPr>
          <w:p w14:paraId="59157589" w14:textId="0152CC23" w:rsidR="00C43702" w:rsidRPr="00C43702" w:rsidRDefault="00C43702" w:rsidP="00C4370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43702">
              <w:rPr>
                <w:rFonts w:ascii="Times New Roman" w:hAnsi="Times New Roman"/>
                <w:sz w:val="20"/>
                <w:szCs w:val="20"/>
                <w:highlight w:val="green"/>
              </w:rPr>
              <w:t>153,822</w:t>
            </w:r>
          </w:p>
        </w:tc>
      </w:tr>
    </w:tbl>
    <w:p w14:paraId="39C225C8" w14:textId="0B3CC3C9" w:rsidR="00286008" w:rsidRPr="00E24E17" w:rsidRDefault="00286008" w:rsidP="00E24E17">
      <w:pPr>
        <w:spacing w:after="0" w:line="240" w:lineRule="auto"/>
        <w:ind w:hanging="2"/>
        <w:jc w:val="center"/>
        <w:rPr>
          <w:rFonts w:ascii="Times New Roman" w:hAnsi="Times New Roman"/>
          <w:sz w:val="20"/>
          <w:szCs w:val="20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0"/>
      <w:bookmarkStart w:id="41" w:name="_Toc535417894"/>
      <w:bookmarkStart w:id="42" w:name="_Toc1086026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0"/>
      <w:bookmarkEnd w:id="41"/>
      <w:bookmarkEnd w:id="42"/>
    </w:p>
    <w:p w14:paraId="405406E0" w14:textId="4ACB1B6E" w:rsidR="00CD6DC2" w:rsidRPr="003304D1" w:rsidRDefault="00621453" w:rsidP="003F1432">
      <w:pPr>
        <w:pStyle w:val="aff5"/>
        <w:ind w:right="-851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E661B1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3" w:name="_Toc108602672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3"/>
    </w:p>
    <w:p w14:paraId="476EE561" w14:textId="5832F094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8"/>
      <w:bookmarkStart w:id="45" w:name="_Toc535417902"/>
      <w:bookmarkStart w:id="46" w:name="_Toc1086026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4"/>
      <w:bookmarkEnd w:id="45"/>
      <w:bookmarkEnd w:id="46"/>
    </w:p>
    <w:p w14:paraId="04628B17" w14:textId="46679669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EC7993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EC7993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3F1432">
      <w:pPr>
        <w:spacing w:after="0" w:line="360" w:lineRule="auto"/>
        <w:ind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39"/>
      <w:bookmarkStart w:id="48" w:name="_Toc535417903"/>
      <w:bookmarkStart w:id="49" w:name="_Toc1086026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7"/>
      <w:bookmarkEnd w:id="48"/>
      <w:bookmarkEnd w:id="49"/>
    </w:p>
    <w:p w14:paraId="608027A8" w14:textId="7D566E5E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Кочелаево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</w:t>
      </w:r>
      <w:r w:rsidR="000D2C44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E4ABF" w14:textId="4139298C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0"/>
      <w:bookmarkStart w:id="51" w:name="_Toc535417904"/>
      <w:bookmarkStart w:id="52" w:name="_Toc1086026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0"/>
      <w:bookmarkEnd w:id="51"/>
      <w:bookmarkEnd w:id="52"/>
    </w:p>
    <w:p w14:paraId="1B065EC0" w14:textId="24A3F80E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F715F5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F715F5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</w:t>
      </w:r>
      <w:proofErr w:type="spellEnd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1"/>
      <w:bookmarkStart w:id="54" w:name="_Toc535417905"/>
      <w:bookmarkStart w:id="55" w:name="_Toc10860267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3"/>
      <w:bookmarkEnd w:id="54"/>
      <w:bookmarkEnd w:id="55"/>
    </w:p>
    <w:p w14:paraId="4FD260F9" w14:textId="77777777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2"/>
      <w:bookmarkStart w:id="57" w:name="_Toc535417906"/>
      <w:bookmarkStart w:id="58" w:name="_Toc1086026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6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7"/>
      <w:bookmarkEnd w:id="58"/>
    </w:p>
    <w:p w14:paraId="6DC4836B" w14:textId="126983E7" w:rsidR="00AF4EEE" w:rsidRPr="00A47D24" w:rsidRDefault="00AF4EEE" w:rsidP="00E661B1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DD44C6">
        <w:rPr>
          <w:rFonts w:cs="Times New Roman"/>
        </w:rPr>
        <w:t>с. Кочелаево</w:t>
      </w:r>
      <w:r w:rsidRPr="00A47D24">
        <w:rPr>
          <w:rFonts w:cs="Times New Roman"/>
        </w:rPr>
        <w:t xml:space="preserve"> можно выделить </w:t>
      </w:r>
      <w:r w:rsidR="00DD44C6">
        <w:rPr>
          <w:rFonts w:cs="Times New Roman"/>
        </w:rPr>
        <w:t>три</w:t>
      </w:r>
      <w:r w:rsidRPr="00A47D24">
        <w:rPr>
          <w:rFonts w:cs="Times New Roman"/>
        </w:rPr>
        <w:t xml:space="preserve"> существующ</w:t>
      </w:r>
      <w:r w:rsidR="004C7E2B">
        <w:rPr>
          <w:rFonts w:cs="Times New Roman"/>
        </w:rPr>
        <w:t>их зон</w:t>
      </w:r>
      <w:r w:rsidRPr="00A47D24">
        <w:rPr>
          <w:rFonts w:cs="Times New Roman"/>
        </w:rPr>
        <w:t xml:space="preserve"> действия централизованных источников тепловой энергии. </w:t>
      </w:r>
      <w:r w:rsidR="000C7802">
        <w:rPr>
          <w:rFonts w:cs="Times New Roman"/>
        </w:rPr>
        <w:t xml:space="preserve">    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DD44C6">
        <w:rPr>
          <w:rFonts w:cs="Times New Roman"/>
        </w:rPr>
        <w:t>с. Кочелаево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proofErr w:type="spellStart"/>
      <w:r w:rsidR="000C7802">
        <w:rPr>
          <w:rFonts w:cs="Times New Roman"/>
        </w:rPr>
        <w:t>Ковылкинские</w:t>
      </w:r>
      <w:proofErr w:type="spellEnd"/>
      <w:r w:rsidR="000C7802">
        <w:rPr>
          <w:rFonts w:cs="Times New Roman"/>
        </w:rPr>
        <w:t xml:space="preserve">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5A3984C1" w14:textId="40FC9AD9" w:rsidR="0045141C" w:rsidRDefault="0045141C" w:rsidP="00E661B1">
      <w:pPr>
        <w:pStyle w:val="aff3"/>
        <w:ind w:left="567" w:firstLine="0"/>
        <w:jc w:val="center"/>
        <w:rPr>
          <w:rFonts w:cs="Times New Roman"/>
        </w:rPr>
      </w:pPr>
    </w:p>
    <w:p w14:paraId="35CD3B64" w14:textId="0A3CBD1C" w:rsidR="0045141C" w:rsidRDefault="0045141C" w:rsidP="00E661B1">
      <w:pPr>
        <w:pStyle w:val="aff3"/>
        <w:ind w:left="567"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817E1E" w14:textId="0EBB591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B6676" w14:textId="77777777" w:rsidR="0045141C" w:rsidRDefault="0045141C" w:rsidP="003F3F57">
      <w:pPr>
        <w:pStyle w:val="aff3"/>
        <w:ind w:firstLine="0"/>
        <w:jc w:val="center"/>
        <w:rPr>
          <w:rFonts w:cs="Times New Roman"/>
        </w:rPr>
        <w:sectPr w:rsidR="0045141C" w:rsidSect="0045141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9482236" w14:textId="65F0B576" w:rsidR="00B171DC" w:rsidRDefault="00F613EC" w:rsidP="00B171DC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5E6E5FE2" wp14:editId="73FA0F26">
            <wp:extent cx="7780020" cy="543921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ЧЕЛАЕВО СОШ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205" cy="544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D1B6" w14:textId="2E9B4226" w:rsidR="0045141C" w:rsidRDefault="00B171DC" w:rsidP="003F3F57">
      <w:pPr>
        <w:pStyle w:val="aff3"/>
        <w:ind w:firstLine="0"/>
        <w:jc w:val="center"/>
        <w:rPr>
          <w:rFonts w:cs="Times New Roman"/>
        </w:rPr>
      </w:pPr>
      <w:r w:rsidRPr="00B171DC">
        <w:rPr>
          <w:rFonts w:cs="Times New Roman"/>
        </w:rPr>
        <w:t>Рисунок 1. Зона действ</w:t>
      </w:r>
      <w:r w:rsidR="00F613EC">
        <w:rPr>
          <w:rFonts w:cs="Times New Roman"/>
        </w:rPr>
        <w:t>ия котельной МБОУ «</w:t>
      </w:r>
      <w:proofErr w:type="spellStart"/>
      <w:r w:rsidR="00F613EC">
        <w:rPr>
          <w:rFonts w:cs="Times New Roman"/>
        </w:rPr>
        <w:t>Кочелаевская</w:t>
      </w:r>
      <w:proofErr w:type="spellEnd"/>
      <w:r w:rsidRPr="00B171DC">
        <w:rPr>
          <w:rFonts w:cs="Times New Roman"/>
        </w:rPr>
        <w:t xml:space="preserve"> СОШ»  </w:t>
      </w:r>
    </w:p>
    <w:p w14:paraId="08207ABB" w14:textId="09358AC6" w:rsidR="0045141C" w:rsidRDefault="00C016B8" w:rsidP="003F3F57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661995B6" wp14:editId="525F45BD">
            <wp:extent cx="7425605" cy="519143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ЧЕЛАЕВО ФОК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11" cy="519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B9D62" w14:textId="77777777" w:rsidR="00B171DC" w:rsidRDefault="00B171DC" w:rsidP="00B171DC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</w:t>
      </w:r>
      <w:r>
        <w:rPr>
          <w:rFonts w:cs="Times New Roman"/>
        </w:rPr>
        <w:t>2</w:t>
      </w:r>
      <w:r w:rsidRPr="0045141C">
        <w:rPr>
          <w:rFonts w:cs="Times New Roman"/>
        </w:rPr>
        <w:t xml:space="preserve">. Зона действия котельной </w:t>
      </w:r>
      <w:r>
        <w:rPr>
          <w:rFonts w:cs="Times New Roman"/>
        </w:rPr>
        <w:t>ФОК с. Кочелаево</w:t>
      </w:r>
    </w:p>
    <w:p w14:paraId="49B1755E" w14:textId="77777777" w:rsidR="00B171DC" w:rsidRDefault="00B171DC" w:rsidP="00B171DC">
      <w:pPr>
        <w:pStyle w:val="aff3"/>
        <w:ind w:firstLine="0"/>
        <w:jc w:val="center"/>
        <w:rPr>
          <w:rFonts w:cs="Times New Roman"/>
        </w:rPr>
      </w:pPr>
    </w:p>
    <w:p w14:paraId="58316C21" w14:textId="77777777" w:rsidR="00B171DC" w:rsidRDefault="00B171DC" w:rsidP="003F3F57">
      <w:pPr>
        <w:pStyle w:val="aff3"/>
        <w:ind w:firstLine="0"/>
        <w:jc w:val="center"/>
        <w:rPr>
          <w:rFonts w:cs="Times New Roman"/>
        </w:rPr>
      </w:pPr>
    </w:p>
    <w:p w14:paraId="44D28CFC" w14:textId="43372F54" w:rsidR="00DD44C6" w:rsidRDefault="00114247" w:rsidP="00B171DC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71F8381" wp14:editId="08099D31">
            <wp:extent cx="7093974" cy="49595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ЧЕЛАЕВО КДЦ+ДС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281" cy="49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BB4C" w14:textId="4D707F7C" w:rsidR="00B171DC" w:rsidRPr="0045141C" w:rsidRDefault="00B171DC" w:rsidP="00B171DC">
      <w:pPr>
        <w:pStyle w:val="aff3"/>
        <w:ind w:firstLine="0"/>
        <w:jc w:val="center"/>
        <w:rPr>
          <w:rFonts w:cs="Times New Roman"/>
        </w:rPr>
      </w:pPr>
      <w:r w:rsidRPr="00B171DC">
        <w:rPr>
          <w:rFonts w:cs="Times New Roman"/>
        </w:rPr>
        <w:t>Рисунок 3. Зона д</w:t>
      </w:r>
      <w:r w:rsidR="00DD7C2D">
        <w:rPr>
          <w:rFonts w:cs="Times New Roman"/>
        </w:rPr>
        <w:t xml:space="preserve">ействия котельной </w:t>
      </w:r>
      <w:proofErr w:type="spellStart"/>
      <w:r w:rsidR="00DD7C2D">
        <w:rPr>
          <w:rFonts w:cs="Times New Roman"/>
        </w:rPr>
        <w:t>Кочелаевского</w:t>
      </w:r>
      <w:proofErr w:type="spellEnd"/>
      <w:r w:rsidR="00DD7C2D">
        <w:rPr>
          <w:rFonts w:cs="Times New Roman"/>
        </w:rPr>
        <w:t xml:space="preserve"> детского сада</w:t>
      </w:r>
    </w:p>
    <w:sectPr w:rsidR="00B171DC" w:rsidRPr="0045141C" w:rsidSect="00B171DC">
      <w:footerReference w:type="default" r:id="rId1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9FA23" w14:textId="77777777" w:rsidR="000C1D14" w:rsidRDefault="000C1D14" w:rsidP="006300DB">
      <w:pPr>
        <w:spacing w:after="0" w:line="240" w:lineRule="auto"/>
      </w:pPr>
      <w:r>
        <w:separator/>
      </w:r>
    </w:p>
  </w:endnote>
  <w:endnote w:type="continuationSeparator" w:id="0">
    <w:p w14:paraId="00C5FA19" w14:textId="77777777" w:rsidR="000C1D14" w:rsidRDefault="000C1D14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0770AC7" w:rsidR="00E20FD8" w:rsidRPr="009C3690" w:rsidRDefault="00E20FD8" w:rsidP="00F60EB5">
        <w:pPr>
          <w:pStyle w:val="ab"/>
          <w:tabs>
            <w:tab w:val="clear" w:pos="9355"/>
            <w:tab w:val="right" w:pos="9214"/>
          </w:tabs>
          <w:ind w:right="-42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21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959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74BFBA" w14:textId="796A50CC" w:rsidR="00E20FD8" w:rsidRPr="009C3690" w:rsidRDefault="00E20FD8" w:rsidP="008D4815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21C7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68234" w14:textId="77777777" w:rsidR="000C1D14" w:rsidRDefault="000C1D14" w:rsidP="006300DB">
      <w:pPr>
        <w:spacing w:after="0" w:line="240" w:lineRule="auto"/>
      </w:pPr>
      <w:r>
        <w:separator/>
      </w:r>
    </w:p>
  </w:footnote>
  <w:footnote w:type="continuationSeparator" w:id="0">
    <w:p w14:paraId="668F0869" w14:textId="77777777" w:rsidR="000C1D14" w:rsidRDefault="000C1D14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A88ABBE" w:rsidR="00E20FD8" w:rsidRPr="00F51112" w:rsidRDefault="00E20FD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Кочелаевского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E20FD8" w:rsidRPr="00F51112" w:rsidRDefault="00E20FD8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4AFF2" w14:textId="5071E3F7" w:rsidR="00E20FD8" w:rsidRDefault="00E20FD8">
    <w:pPr>
      <w:pStyle w:val="a9"/>
    </w:pPr>
  </w:p>
  <w:p w14:paraId="3C43680D" w14:textId="77777777" w:rsidR="00E20FD8" w:rsidRDefault="00E20F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A06F3A"/>
    <w:multiLevelType w:val="multilevel"/>
    <w:tmpl w:val="8EFE2708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19"/>
  </w:num>
  <w:num w:numId="5">
    <w:abstractNumId w:val="6"/>
  </w:num>
  <w:num w:numId="6">
    <w:abstractNumId w:val="17"/>
  </w:num>
  <w:num w:numId="7">
    <w:abstractNumId w:val="7"/>
  </w:num>
  <w:num w:numId="8">
    <w:abstractNumId w:val="28"/>
  </w:num>
  <w:num w:numId="9">
    <w:abstractNumId w:val="25"/>
  </w:num>
  <w:num w:numId="10">
    <w:abstractNumId w:val="9"/>
  </w:num>
  <w:num w:numId="11">
    <w:abstractNumId w:val="5"/>
  </w:num>
  <w:num w:numId="12">
    <w:abstractNumId w:val="22"/>
  </w:num>
  <w:num w:numId="13">
    <w:abstractNumId w:val="4"/>
  </w:num>
  <w:num w:numId="14">
    <w:abstractNumId w:val="1"/>
  </w:num>
  <w:num w:numId="15">
    <w:abstractNumId w:val="16"/>
  </w:num>
  <w:num w:numId="16">
    <w:abstractNumId w:val="11"/>
  </w:num>
  <w:num w:numId="17">
    <w:abstractNumId w:val="23"/>
  </w:num>
  <w:num w:numId="18">
    <w:abstractNumId w:val="3"/>
  </w:num>
  <w:num w:numId="19">
    <w:abstractNumId w:val="27"/>
  </w:num>
  <w:num w:numId="20">
    <w:abstractNumId w:val="21"/>
  </w:num>
  <w:num w:numId="21">
    <w:abstractNumId w:val="12"/>
  </w:num>
  <w:num w:numId="22">
    <w:abstractNumId w:val="2"/>
  </w:num>
  <w:num w:numId="23">
    <w:abstractNumId w:val="13"/>
  </w:num>
  <w:num w:numId="24">
    <w:abstractNumId w:val="18"/>
  </w:num>
  <w:num w:numId="25">
    <w:abstractNumId w:val="24"/>
  </w:num>
  <w:num w:numId="26">
    <w:abstractNumId w:val="10"/>
  </w:num>
  <w:num w:numId="27">
    <w:abstractNumId w:val="26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2903"/>
    <w:rsid w:val="00005389"/>
    <w:rsid w:val="000063CD"/>
    <w:rsid w:val="00011D0A"/>
    <w:rsid w:val="00015E70"/>
    <w:rsid w:val="00023287"/>
    <w:rsid w:val="00023BF7"/>
    <w:rsid w:val="00027B1E"/>
    <w:rsid w:val="0003019F"/>
    <w:rsid w:val="0004016A"/>
    <w:rsid w:val="0005210B"/>
    <w:rsid w:val="0005420C"/>
    <w:rsid w:val="000554BE"/>
    <w:rsid w:val="00064A6B"/>
    <w:rsid w:val="00065366"/>
    <w:rsid w:val="0006615D"/>
    <w:rsid w:val="000712DF"/>
    <w:rsid w:val="000729D4"/>
    <w:rsid w:val="00073245"/>
    <w:rsid w:val="00075E21"/>
    <w:rsid w:val="00076741"/>
    <w:rsid w:val="00076C53"/>
    <w:rsid w:val="00080CD7"/>
    <w:rsid w:val="00081C86"/>
    <w:rsid w:val="000843A6"/>
    <w:rsid w:val="000847FE"/>
    <w:rsid w:val="00085128"/>
    <w:rsid w:val="0008641F"/>
    <w:rsid w:val="000965A9"/>
    <w:rsid w:val="000A5572"/>
    <w:rsid w:val="000A59A2"/>
    <w:rsid w:val="000B1D81"/>
    <w:rsid w:val="000B56EA"/>
    <w:rsid w:val="000C1D14"/>
    <w:rsid w:val="000C24AE"/>
    <w:rsid w:val="000C7802"/>
    <w:rsid w:val="000D2C44"/>
    <w:rsid w:val="000D32CF"/>
    <w:rsid w:val="000D38C3"/>
    <w:rsid w:val="000D69AA"/>
    <w:rsid w:val="000E0108"/>
    <w:rsid w:val="000E0EB5"/>
    <w:rsid w:val="000F0F80"/>
    <w:rsid w:val="000F41F0"/>
    <w:rsid w:val="000F4730"/>
    <w:rsid w:val="000F5879"/>
    <w:rsid w:val="000F7C71"/>
    <w:rsid w:val="00103D21"/>
    <w:rsid w:val="0010474B"/>
    <w:rsid w:val="0010767F"/>
    <w:rsid w:val="00107735"/>
    <w:rsid w:val="00114247"/>
    <w:rsid w:val="0011775F"/>
    <w:rsid w:val="001213E1"/>
    <w:rsid w:val="00122461"/>
    <w:rsid w:val="001253DE"/>
    <w:rsid w:val="001257A8"/>
    <w:rsid w:val="00126F46"/>
    <w:rsid w:val="00142D30"/>
    <w:rsid w:val="0014423F"/>
    <w:rsid w:val="001447AA"/>
    <w:rsid w:val="00144D91"/>
    <w:rsid w:val="00145A68"/>
    <w:rsid w:val="00151530"/>
    <w:rsid w:val="001522CA"/>
    <w:rsid w:val="00160EBD"/>
    <w:rsid w:val="00160F3C"/>
    <w:rsid w:val="0016115D"/>
    <w:rsid w:val="00162827"/>
    <w:rsid w:val="00163BEE"/>
    <w:rsid w:val="001640A3"/>
    <w:rsid w:val="0016680E"/>
    <w:rsid w:val="001731A9"/>
    <w:rsid w:val="00176420"/>
    <w:rsid w:val="001770B0"/>
    <w:rsid w:val="0017768D"/>
    <w:rsid w:val="00182149"/>
    <w:rsid w:val="00190751"/>
    <w:rsid w:val="001908C2"/>
    <w:rsid w:val="0019438B"/>
    <w:rsid w:val="001A394E"/>
    <w:rsid w:val="001A6ED2"/>
    <w:rsid w:val="001A798D"/>
    <w:rsid w:val="001B1A42"/>
    <w:rsid w:val="001B51CA"/>
    <w:rsid w:val="001C2FF6"/>
    <w:rsid w:val="001C3A7F"/>
    <w:rsid w:val="001C5399"/>
    <w:rsid w:val="001C700F"/>
    <w:rsid w:val="001D5F14"/>
    <w:rsid w:val="001E20EB"/>
    <w:rsid w:val="001E2DE6"/>
    <w:rsid w:val="001E7456"/>
    <w:rsid w:val="001E74A7"/>
    <w:rsid w:val="001E7890"/>
    <w:rsid w:val="001F0545"/>
    <w:rsid w:val="001F1CA0"/>
    <w:rsid w:val="001F25A0"/>
    <w:rsid w:val="001F6C6C"/>
    <w:rsid w:val="0020253D"/>
    <w:rsid w:val="002025E3"/>
    <w:rsid w:val="0020277B"/>
    <w:rsid w:val="00203669"/>
    <w:rsid w:val="00205261"/>
    <w:rsid w:val="0022291E"/>
    <w:rsid w:val="00224C73"/>
    <w:rsid w:val="00224CE9"/>
    <w:rsid w:val="00226560"/>
    <w:rsid w:val="00230715"/>
    <w:rsid w:val="00232E22"/>
    <w:rsid w:val="00245528"/>
    <w:rsid w:val="0024699E"/>
    <w:rsid w:val="00250F39"/>
    <w:rsid w:val="00252D30"/>
    <w:rsid w:val="0025598A"/>
    <w:rsid w:val="00257CDF"/>
    <w:rsid w:val="00260B6E"/>
    <w:rsid w:val="0026204D"/>
    <w:rsid w:val="00262771"/>
    <w:rsid w:val="00263643"/>
    <w:rsid w:val="002662C5"/>
    <w:rsid w:val="002662DD"/>
    <w:rsid w:val="002727AF"/>
    <w:rsid w:val="00283F4D"/>
    <w:rsid w:val="00286008"/>
    <w:rsid w:val="0029021E"/>
    <w:rsid w:val="002939BC"/>
    <w:rsid w:val="00297E81"/>
    <w:rsid w:val="002B3B55"/>
    <w:rsid w:val="002B3C30"/>
    <w:rsid w:val="002B45F9"/>
    <w:rsid w:val="002B532A"/>
    <w:rsid w:val="002C415A"/>
    <w:rsid w:val="002C47DB"/>
    <w:rsid w:val="002D649B"/>
    <w:rsid w:val="002E0FF6"/>
    <w:rsid w:val="002E2055"/>
    <w:rsid w:val="002E3BAE"/>
    <w:rsid w:val="002E4C00"/>
    <w:rsid w:val="002E4E1A"/>
    <w:rsid w:val="002E7A5E"/>
    <w:rsid w:val="002F21AE"/>
    <w:rsid w:val="002F5205"/>
    <w:rsid w:val="00301E7D"/>
    <w:rsid w:val="0030641A"/>
    <w:rsid w:val="00310DBE"/>
    <w:rsid w:val="00311635"/>
    <w:rsid w:val="0031176D"/>
    <w:rsid w:val="00311F7B"/>
    <w:rsid w:val="003145EC"/>
    <w:rsid w:val="00315D50"/>
    <w:rsid w:val="00321019"/>
    <w:rsid w:val="00324A71"/>
    <w:rsid w:val="003304D1"/>
    <w:rsid w:val="003314D8"/>
    <w:rsid w:val="00332074"/>
    <w:rsid w:val="0033458F"/>
    <w:rsid w:val="00340F28"/>
    <w:rsid w:val="00343CBF"/>
    <w:rsid w:val="00343D62"/>
    <w:rsid w:val="00351FA0"/>
    <w:rsid w:val="00355587"/>
    <w:rsid w:val="003608D1"/>
    <w:rsid w:val="00371DF4"/>
    <w:rsid w:val="00380A1B"/>
    <w:rsid w:val="0038311F"/>
    <w:rsid w:val="00383BCA"/>
    <w:rsid w:val="0038404E"/>
    <w:rsid w:val="0038519B"/>
    <w:rsid w:val="0038542D"/>
    <w:rsid w:val="003864AC"/>
    <w:rsid w:val="00386C3E"/>
    <w:rsid w:val="00394F91"/>
    <w:rsid w:val="003A20EC"/>
    <w:rsid w:val="003A3F1F"/>
    <w:rsid w:val="003B5A9F"/>
    <w:rsid w:val="003B66B8"/>
    <w:rsid w:val="003C2D1A"/>
    <w:rsid w:val="003D0C75"/>
    <w:rsid w:val="003D1676"/>
    <w:rsid w:val="003D4DFC"/>
    <w:rsid w:val="003D75AC"/>
    <w:rsid w:val="003F1432"/>
    <w:rsid w:val="003F3F57"/>
    <w:rsid w:val="003F7B91"/>
    <w:rsid w:val="003F7FE4"/>
    <w:rsid w:val="004022E9"/>
    <w:rsid w:val="00405FE5"/>
    <w:rsid w:val="00412884"/>
    <w:rsid w:val="00413F95"/>
    <w:rsid w:val="00415368"/>
    <w:rsid w:val="00420405"/>
    <w:rsid w:val="004257B2"/>
    <w:rsid w:val="00426711"/>
    <w:rsid w:val="004354EE"/>
    <w:rsid w:val="00441D32"/>
    <w:rsid w:val="00445E13"/>
    <w:rsid w:val="00446A2D"/>
    <w:rsid w:val="0045141C"/>
    <w:rsid w:val="00451683"/>
    <w:rsid w:val="00451854"/>
    <w:rsid w:val="0045278A"/>
    <w:rsid w:val="00452FAE"/>
    <w:rsid w:val="00457C9B"/>
    <w:rsid w:val="004615FF"/>
    <w:rsid w:val="004616C6"/>
    <w:rsid w:val="00461CE7"/>
    <w:rsid w:val="004634ED"/>
    <w:rsid w:val="0046497F"/>
    <w:rsid w:val="004678F6"/>
    <w:rsid w:val="0047775E"/>
    <w:rsid w:val="004838CB"/>
    <w:rsid w:val="0049101D"/>
    <w:rsid w:val="00491DF8"/>
    <w:rsid w:val="0049311E"/>
    <w:rsid w:val="004952C8"/>
    <w:rsid w:val="004A2A3D"/>
    <w:rsid w:val="004A5F59"/>
    <w:rsid w:val="004A6920"/>
    <w:rsid w:val="004A7ED4"/>
    <w:rsid w:val="004C241E"/>
    <w:rsid w:val="004C7E2B"/>
    <w:rsid w:val="004D37D0"/>
    <w:rsid w:val="004D4181"/>
    <w:rsid w:val="004D5E4D"/>
    <w:rsid w:val="004E0201"/>
    <w:rsid w:val="004E0650"/>
    <w:rsid w:val="004E3011"/>
    <w:rsid w:val="004E4A46"/>
    <w:rsid w:val="004F4A72"/>
    <w:rsid w:val="004F4EA7"/>
    <w:rsid w:val="00507443"/>
    <w:rsid w:val="0051151A"/>
    <w:rsid w:val="005130FE"/>
    <w:rsid w:val="0051499E"/>
    <w:rsid w:val="00515DD4"/>
    <w:rsid w:val="0052410D"/>
    <w:rsid w:val="005268A2"/>
    <w:rsid w:val="005321F4"/>
    <w:rsid w:val="00533A2C"/>
    <w:rsid w:val="00535AFA"/>
    <w:rsid w:val="005362A7"/>
    <w:rsid w:val="00536E24"/>
    <w:rsid w:val="00541842"/>
    <w:rsid w:val="00543AD7"/>
    <w:rsid w:val="00546199"/>
    <w:rsid w:val="00550749"/>
    <w:rsid w:val="00555503"/>
    <w:rsid w:val="00566761"/>
    <w:rsid w:val="00570AC3"/>
    <w:rsid w:val="00570CD1"/>
    <w:rsid w:val="00570EC9"/>
    <w:rsid w:val="00571CF8"/>
    <w:rsid w:val="00574B4F"/>
    <w:rsid w:val="00575D9E"/>
    <w:rsid w:val="005841EF"/>
    <w:rsid w:val="00591DF1"/>
    <w:rsid w:val="00592663"/>
    <w:rsid w:val="005944C0"/>
    <w:rsid w:val="00595398"/>
    <w:rsid w:val="005A1FD5"/>
    <w:rsid w:val="005A5558"/>
    <w:rsid w:val="005B0169"/>
    <w:rsid w:val="005C32AD"/>
    <w:rsid w:val="005C3E42"/>
    <w:rsid w:val="005C63AE"/>
    <w:rsid w:val="005C63F4"/>
    <w:rsid w:val="005D2199"/>
    <w:rsid w:val="005D64C7"/>
    <w:rsid w:val="005E0E48"/>
    <w:rsid w:val="005E1617"/>
    <w:rsid w:val="005E1C73"/>
    <w:rsid w:val="005E2A1E"/>
    <w:rsid w:val="005F0002"/>
    <w:rsid w:val="005F4219"/>
    <w:rsid w:val="005F422D"/>
    <w:rsid w:val="00603921"/>
    <w:rsid w:val="00607DC6"/>
    <w:rsid w:val="0061028D"/>
    <w:rsid w:val="006102F7"/>
    <w:rsid w:val="006136D3"/>
    <w:rsid w:val="0061410A"/>
    <w:rsid w:val="00617624"/>
    <w:rsid w:val="006177AC"/>
    <w:rsid w:val="00621453"/>
    <w:rsid w:val="00622589"/>
    <w:rsid w:val="00624901"/>
    <w:rsid w:val="006300DB"/>
    <w:rsid w:val="00632E28"/>
    <w:rsid w:val="0063369F"/>
    <w:rsid w:val="006338C3"/>
    <w:rsid w:val="006342A4"/>
    <w:rsid w:val="00635385"/>
    <w:rsid w:val="0063618E"/>
    <w:rsid w:val="006367B8"/>
    <w:rsid w:val="00636D8C"/>
    <w:rsid w:val="00642458"/>
    <w:rsid w:val="00642801"/>
    <w:rsid w:val="00647A2E"/>
    <w:rsid w:val="00656723"/>
    <w:rsid w:val="00656857"/>
    <w:rsid w:val="006609D0"/>
    <w:rsid w:val="00663D55"/>
    <w:rsid w:val="00677CAF"/>
    <w:rsid w:val="006938F7"/>
    <w:rsid w:val="00693BCD"/>
    <w:rsid w:val="00695BFC"/>
    <w:rsid w:val="00697C09"/>
    <w:rsid w:val="006A34F0"/>
    <w:rsid w:val="006A588F"/>
    <w:rsid w:val="006A6178"/>
    <w:rsid w:val="006B3C05"/>
    <w:rsid w:val="006B65D9"/>
    <w:rsid w:val="006C260D"/>
    <w:rsid w:val="006C5A7E"/>
    <w:rsid w:val="006D03A2"/>
    <w:rsid w:val="006D04C2"/>
    <w:rsid w:val="006D39B1"/>
    <w:rsid w:val="006D43DC"/>
    <w:rsid w:val="006D782C"/>
    <w:rsid w:val="006E1B9B"/>
    <w:rsid w:val="006E4609"/>
    <w:rsid w:val="006F5A4F"/>
    <w:rsid w:val="00702348"/>
    <w:rsid w:val="007036E9"/>
    <w:rsid w:val="00703FA5"/>
    <w:rsid w:val="00703FD5"/>
    <w:rsid w:val="00714C2B"/>
    <w:rsid w:val="007169FA"/>
    <w:rsid w:val="00721B79"/>
    <w:rsid w:val="0072280F"/>
    <w:rsid w:val="00725F84"/>
    <w:rsid w:val="007304F9"/>
    <w:rsid w:val="00733917"/>
    <w:rsid w:val="0074000B"/>
    <w:rsid w:val="007424FE"/>
    <w:rsid w:val="0074265C"/>
    <w:rsid w:val="007435C2"/>
    <w:rsid w:val="007459B9"/>
    <w:rsid w:val="007527E9"/>
    <w:rsid w:val="007565F6"/>
    <w:rsid w:val="00770B7E"/>
    <w:rsid w:val="00772960"/>
    <w:rsid w:val="0077335D"/>
    <w:rsid w:val="00773C4E"/>
    <w:rsid w:val="00774038"/>
    <w:rsid w:val="00782094"/>
    <w:rsid w:val="007835D2"/>
    <w:rsid w:val="007919F1"/>
    <w:rsid w:val="00792DBA"/>
    <w:rsid w:val="007944FE"/>
    <w:rsid w:val="00797231"/>
    <w:rsid w:val="007A0780"/>
    <w:rsid w:val="007A1D8C"/>
    <w:rsid w:val="007A1E6B"/>
    <w:rsid w:val="007A5641"/>
    <w:rsid w:val="007A7366"/>
    <w:rsid w:val="007A7988"/>
    <w:rsid w:val="007B0044"/>
    <w:rsid w:val="007B2138"/>
    <w:rsid w:val="007B555A"/>
    <w:rsid w:val="007C1B14"/>
    <w:rsid w:val="007C3130"/>
    <w:rsid w:val="007C7391"/>
    <w:rsid w:val="007D0459"/>
    <w:rsid w:val="007D0B21"/>
    <w:rsid w:val="007D4825"/>
    <w:rsid w:val="007D4D3B"/>
    <w:rsid w:val="007D5D96"/>
    <w:rsid w:val="007E1025"/>
    <w:rsid w:val="007E1097"/>
    <w:rsid w:val="007E1692"/>
    <w:rsid w:val="007E2971"/>
    <w:rsid w:val="007E6F78"/>
    <w:rsid w:val="007F213B"/>
    <w:rsid w:val="007F6631"/>
    <w:rsid w:val="007F7A4A"/>
    <w:rsid w:val="00801FA5"/>
    <w:rsid w:val="0080200A"/>
    <w:rsid w:val="0081016C"/>
    <w:rsid w:val="00810AB5"/>
    <w:rsid w:val="008116D9"/>
    <w:rsid w:val="0081264F"/>
    <w:rsid w:val="00820259"/>
    <w:rsid w:val="00823276"/>
    <w:rsid w:val="00832E41"/>
    <w:rsid w:val="00837482"/>
    <w:rsid w:val="00841BB1"/>
    <w:rsid w:val="00842173"/>
    <w:rsid w:val="00846877"/>
    <w:rsid w:val="00847623"/>
    <w:rsid w:val="008501CF"/>
    <w:rsid w:val="00860825"/>
    <w:rsid w:val="00871DC8"/>
    <w:rsid w:val="00875333"/>
    <w:rsid w:val="00880C1B"/>
    <w:rsid w:val="008832C5"/>
    <w:rsid w:val="0088581F"/>
    <w:rsid w:val="0088799A"/>
    <w:rsid w:val="008915AE"/>
    <w:rsid w:val="008A5C31"/>
    <w:rsid w:val="008B2BEB"/>
    <w:rsid w:val="008B4945"/>
    <w:rsid w:val="008B4E5B"/>
    <w:rsid w:val="008B6513"/>
    <w:rsid w:val="008C4CEF"/>
    <w:rsid w:val="008D285A"/>
    <w:rsid w:val="008D4815"/>
    <w:rsid w:val="008E1D9E"/>
    <w:rsid w:val="008E50FF"/>
    <w:rsid w:val="008E609F"/>
    <w:rsid w:val="008F0F82"/>
    <w:rsid w:val="008F3443"/>
    <w:rsid w:val="008F48DB"/>
    <w:rsid w:val="0090068A"/>
    <w:rsid w:val="00907E15"/>
    <w:rsid w:val="00911750"/>
    <w:rsid w:val="009120D4"/>
    <w:rsid w:val="009149F9"/>
    <w:rsid w:val="009172C7"/>
    <w:rsid w:val="009232D1"/>
    <w:rsid w:val="00926879"/>
    <w:rsid w:val="00931F0B"/>
    <w:rsid w:val="0093451C"/>
    <w:rsid w:val="00937378"/>
    <w:rsid w:val="009403A5"/>
    <w:rsid w:val="00940523"/>
    <w:rsid w:val="00947000"/>
    <w:rsid w:val="0095067A"/>
    <w:rsid w:val="00955C4E"/>
    <w:rsid w:val="009564A2"/>
    <w:rsid w:val="00957C57"/>
    <w:rsid w:val="009629D9"/>
    <w:rsid w:val="009654C7"/>
    <w:rsid w:val="00966994"/>
    <w:rsid w:val="009702D8"/>
    <w:rsid w:val="009778E8"/>
    <w:rsid w:val="00977B25"/>
    <w:rsid w:val="009815E0"/>
    <w:rsid w:val="00981F5A"/>
    <w:rsid w:val="00984443"/>
    <w:rsid w:val="00991F75"/>
    <w:rsid w:val="00997CB5"/>
    <w:rsid w:val="009A42D0"/>
    <w:rsid w:val="009A722A"/>
    <w:rsid w:val="009B6DD7"/>
    <w:rsid w:val="009C09A2"/>
    <w:rsid w:val="009C3690"/>
    <w:rsid w:val="009C3C09"/>
    <w:rsid w:val="009C4BF0"/>
    <w:rsid w:val="009C7817"/>
    <w:rsid w:val="009D400A"/>
    <w:rsid w:val="009D6027"/>
    <w:rsid w:val="009F0021"/>
    <w:rsid w:val="009F2F8A"/>
    <w:rsid w:val="00A01642"/>
    <w:rsid w:val="00A034FA"/>
    <w:rsid w:val="00A06129"/>
    <w:rsid w:val="00A06B7C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47D24"/>
    <w:rsid w:val="00A62B12"/>
    <w:rsid w:val="00A669A1"/>
    <w:rsid w:val="00A72E4A"/>
    <w:rsid w:val="00A73F11"/>
    <w:rsid w:val="00A75F31"/>
    <w:rsid w:val="00A809AD"/>
    <w:rsid w:val="00A8338F"/>
    <w:rsid w:val="00A86804"/>
    <w:rsid w:val="00A917E9"/>
    <w:rsid w:val="00AA19B6"/>
    <w:rsid w:val="00AA3BF7"/>
    <w:rsid w:val="00AA763B"/>
    <w:rsid w:val="00AB49D5"/>
    <w:rsid w:val="00AB5E44"/>
    <w:rsid w:val="00AB5F7A"/>
    <w:rsid w:val="00AB6C82"/>
    <w:rsid w:val="00AC0048"/>
    <w:rsid w:val="00AC13E9"/>
    <w:rsid w:val="00AC62B2"/>
    <w:rsid w:val="00AD1FF4"/>
    <w:rsid w:val="00AD256E"/>
    <w:rsid w:val="00AE1145"/>
    <w:rsid w:val="00AE23AA"/>
    <w:rsid w:val="00AE3F84"/>
    <w:rsid w:val="00AE4936"/>
    <w:rsid w:val="00AF1529"/>
    <w:rsid w:val="00AF4EEE"/>
    <w:rsid w:val="00B012F4"/>
    <w:rsid w:val="00B01B35"/>
    <w:rsid w:val="00B01FFF"/>
    <w:rsid w:val="00B03BA4"/>
    <w:rsid w:val="00B11199"/>
    <w:rsid w:val="00B12BE9"/>
    <w:rsid w:val="00B16FB0"/>
    <w:rsid w:val="00B171DC"/>
    <w:rsid w:val="00B20E75"/>
    <w:rsid w:val="00B216A6"/>
    <w:rsid w:val="00B21A6E"/>
    <w:rsid w:val="00B24486"/>
    <w:rsid w:val="00B32D1A"/>
    <w:rsid w:val="00B32DF6"/>
    <w:rsid w:val="00B33084"/>
    <w:rsid w:val="00B337C8"/>
    <w:rsid w:val="00B35D92"/>
    <w:rsid w:val="00B4054D"/>
    <w:rsid w:val="00B405F8"/>
    <w:rsid w:val="00B41895"/>
    <w:rsid w:val="00B43DF6"/>
    <w:rsid w:val="00B523DE"/>
    <w:rsid w:val="00B52FF7"/>
    <w:rsid w:val="00B638A3"/>
    <w:rsid w:val="00B64A0D"/>
    <w:rsid w:val="00B64AF6"/>
    <w:rsid w:val="00B80607"/>
    <w:rsid w:val="00B80B81"/>
    <w:rsid w:val="00B81D15"/>
    <w:rsid w:val="00B86451"/>
    <w:rsid w:val="00B90A23"/>
    <w:rsid w:val="00B9112A"/>
    <w:rsid w:val="00B93E8E"/>
    <w:rsid w:val="00B958D0"/>
    <w:rsid w:val="00BA24EF"/>
    <w:rsid w:val="00BA4E1B"/>
    <w:rsid w:val="00BA659D"/>
    <w:rsid w:val="00BA6742"/>
    <w:rsid w:val="00BA69A0"/>
    <w:rsid w:val="00BC1E67"/>
    <w:rsid w:val="00BC3347"/>
    <w:rsid w:val="00BD12F8"/>
    <w:rsid w:val="00BD5B29"/>
    <w:rsid w:val="00BE1053"/>
    <w:rsid w:val="00BE3BAA"/>
    <w:rsid w:val="00BE65F3"/>
    <w:rsid w:val="00BF3AA0"/>
    <w:rsid w:val="00BF430E"/>
    <w:rsid w:val="00C016B8"/>
    <w:rsid w:val="00C07C70"/>
    <w:rsid w:val="00C1046D"/>
    <w:rsid w:val="00C11FAC"/>
    <w:rsid w:val="00C12CD7"/>
    <w:rsid w:val="00C14682"/>
    <w:rsid w:val="00C22A48"/>
    <w:rsid w:val="00C24386"/>
    <w:rsid w:val="00C27E7D"/>
    <w:rsid w:val="00C30779"/>
    <w:rsid w:val="00C30A2A"/>
    <w:rsid w:val="00C32064"/>
    <w:rsid w:val="00C32547"/>
    <w:rsid w:val="00C340A2"/>
    <w:rsid w:val="00C3492F"/>
    <w:rsid w:val="00C35695"/>
    <w:rsid w:val="00C3710E"/>
    <w:rsid w:val="00C419FC"/>
    <w:rsid w:val="00C43702"/>
    <w:rsid w:val="00C44636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4B7B"/>
    <w:rsid w:val="00C9727B"/>
    <w:rsid w:val="00C97592"/>
    <w:rsid w:val="00CB18CB"/>
    <w:rsid w:val="00CB7999"/>
    <w:rsid w:val="00CC1EEB"/>
    <w:rsid w:val="00CC3B73"/>
    <w:rsid w:val="00CC457A"/>
    <w:rsid w:val="00CC7981"/>
    <w:rsid w:val="00CD418C"/>
    <w:rsid w:val="00CD6DC2"/>
    <w:rsid w:val="00CD786D"/>
    <w:rsid w:val="00CE207B"/>
    <w:rsid w:val="00CE3316"/>
    <w:rsid w:val="00CE5295"/>
    <w:rsid w:val="00CF3C45"/>
    <w:rsid w:val="00CF5D7A"/>
    <w:rsid w:val="00CF60A2"/>
    <w:rsid w:val="00D002ED"/>
    <w:rsid w:val="00D123A4"/>
    <w:rsid w:val="00D17599"/>
    <w:rsid w:val="00D301F8"/>
    <w:rsid w:val="00D34FF5"/>
    <w:rsid w:val="00D41794"/>
    <w:rsid w:val="00D467A8"/>
    <w:rsid w:val="00D4714A"/>
    <w:rsid w:val="00D534E1"/>
    <w:rsid w:val="00D56F75"/>
    <w:rsid w:val="00D57F0D"/>
    <w:rsid w:val="00D621C7"/>
    <w:rsid w:val="00D67DE2"/>
    <w:rsid w:val="00D67E87"/>
    <w:rsid w:val="00D700C1"/>
    <w:rsid w:val="00D71C8F"/>
    <w:rsid w:val="00D720B4"/>
    <w:rsid w:val="00D7527B"/>
    <w:rsid w:val="00D76C75"/>
    <w:rsid w:val="00D80F32"/>
    <w:rsid w:val="00D83EC7"/>
    <w:rsid w:val="00D909BB"/>
    <w:rsid w:val="00D95185"/>
    <w:rsid w:val="00D95B12"/>
    <w:rsid w:val="00D9701C"/>
    <w:rsid w:val="00D97E9E"/>
    <w:rsid w:val="00DA268C"/>
    <w:rsid w:val="00DA5BEE"/>
    <w:rsid w:val="00DA7F94"/>
    <w:rsid w:val="00DB69EE"/>
    <w:rsid w:val="00DD44C6"/>
    <w:rsid w:val="00DD48AA"/>
    <w:rsid w:val="00DD5EAA"/>
    <w:rsid w:val="00DD5EAC"/>
    <w:rsid w:val="00DD6694"/>
    <w:rsid w:val="00DD6CEB"/>
    <w:rsid w:val="00DD6EE3"/>
    <w:rsid w:val="00DD7653"/>
    <w:rsid w:val="00DD7C2D"/>
    <w:rsid w:val="00DE1B4D"/>
    <w:rsid w:val="00DE41C7"/>
    <w:rsid w:val="00DE757A"/>
    <w:rsid w:val="00DF26A8"/>
    <w:rsid w:val="00DF4C8D"/>
    <w:rsid w:val="00DF692A"/>
    <w:rsid w:val="00E017C5"/>
    <w:rsid w:val="00E01C00"/>
    <w:rsid w:val="00E023A5"/>
    <w:rsid w:val="00E03684"/>
    <w:rsid w:val="00E0452F"/>
    <w:rsid w:val="00E202F0"/>
    <w:rsid w:val="00E20FD8"/>
    <w:rsid w:val="00E211A3"/>
    <w:rsid w:val="00E21F50"/>
    <w:rsid w:val="00E24E17"/>
    <w:rsid w:val="00E25120"/>
    <w:rsid w:val="00E25141"/>
    <w:rsid w:val="00E30C9F"/>
    <w:rsid w:val="00E311C2"/>
    <w:rsid w:val="00E311FB"/>
    <w:rsid w:val="00E31A23"/>
    <w:rsid w:val="00E3262B"/>
    <w:rsid w:val="00E35E04"/>
    <w:rsid w:val="00E41B40"/>
    <w:rsid w:val="00E43951"/>
    <w:rsid w:val="00E50F3C"/>
    <w:rsid w:val="00E52901"/>
    <w:rsid w:val="00E52F28"/>
    <w:rsid w:val="00E53331"/>
    <w:rsid w:val="00E5453D"/>
    <w:rsid w:val="00E55B3C"/>
    <w:rsid w:val="00E56F33"/>
    <w:rsid w:val="00E605A3"/>
    <w:rsid w:val="00E626FB"/>
    <w:rsid w:val="00E62AD2"/>
    <w:rsid w:val="00E661B1"/>
    <w:rsid w:val="00E71B3B"/>
    <w:rsid w:val="00E72B3F"/>
    <w:rsid w:val="00E752D9"/>
    <w:rsid w:val="00E77324"/>
    <w:rsid w:val="00E80EC7"/>
    <w:rsid w:val="00E87327"/>
    <w:rsid w:val="00E9042A"/>
    <w:rsid w:val="00E91D26"/>
    <w:rsid w:val="00E91E51"/>
    <w:rsid w:val="00E96348"/>
    <w:rsid w:val="00E97801"/>
    <w:rsid w:val="00EA29A8"/>
    <w:rsid w:val="00EA3423"/>
    <w:rsid w:val="00EB3687"/>
    <w:rsid w:val="00EB52E1"/>
    <w:rsid w:val="00EB5F53"/>
    <w:rsid w:val="00EB741A"/>
    <w:rsid w:val="00EC6E4B"/>
    <w:rsid w:val="00EC7993"/>
    <w:rsid w:val="00ED1F82"/>
    <w:rsid w:val="00ED4F68"/>
    <w:rsid w:val="00EE18F8"/>
    <w:rsid w:val="00EE233F"/>
    <w:rsid w:val="00EE3B2E"/>
    <w:rsid w:val="00EE6C8C"/>
    <w:rsid w:val="00F0245A"/>
    <w:rsid w:val="00F17275"/>
    <w:rsid w:val="00F31EEB"/>
    <w:rsid w:val="00F34A1B"/>
    <w:rsid w:val="00F35A6A"/>
    <w:rsid w:val="00F36F8E"/>
    <w:rsid w:val="00F41641"/>
    <w:rsid w:val="00F42589"/>
    <w:rsid w:val="00F43528"/>
    <w:rsid w:val="00F43A55"/>
    <w:rsid w:val="00F453DA"/>
    <w:rsid w:val="00F4654D"/>
    <w:rsid w:val="00F51112"/>
    <w:rsid w:val="00F53F29"/>
    <w:rsid w:val="00F54E6A"/>
    <w:rsid w:val="00F60EB5"/>
    <w:rsid w:val="00F613EC"/>
    <w:rsid w:val="00F61A29"/>
    <w:rsid w:val="00F621B9"/>
    <w:rsid w:val="00F63405"/>
    <w:rsid w:val="00F638A3"/>
    <w:rsid w:val="00F715F5"/>
    <w:rsid w:val="00F7399B"/>
    <w:rsid w:val="00F74204"/>
    <w:rsid w:val="00F757C7"/>
    <w:rsid w:val="00F8066C"/>
    <w:rsid w:val="00F85238"/>
    <w:rsid w:val="00F900B6"/>
    <w:rsid w:val="00F932EF"/>
    <w:rsid w:val="00F93B5C"/>
    <w:rsid w:val="00F95301"/>
    <w:rsid w:val="00F9701D"/>
    <w:rsid w:val="00FA4F23"/>
    <w:rsid w:val="00FA64BB"/>
    <w:rsid w:val="00FB2736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12BE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12BE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ФОК с. Кочелаево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154.37</c:v>
                </c:pt>
                <c:pt idx="1">
                  <c:v>154.37</c:v>
                </c:pt>
                <c:pt idx="2">
                  <c:v>154.37</c:v>
                </c:pt>
                <c:pt idx="3">
                  <c:v>154.37</c:v>
                </c:pt>
                <c:pt idx="4">
                  <c:v>154.37</c:v>
                </c:pt>
                <c:pt idx="5">
                  <c:v>154.37</c:v>
                </c:pt>
                <c:pt idx="6">
                  <c:v>154.37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Кочелаевский Д/с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151.33000000000001</c:v>
                </c:pt>
                <c:pt idx="1">
                  <c:v>151.33000000000001</c:v>
                </c:pt>
                <c:pt idx="2">
                  <c:v>151.33000000000001</c:v>
                </c:pt>
                <c:pt idx="3">
                  <c:v>151.33000000000001</c:v>
                </c:pt>
                <c:pt idx="4">
                  <c:v>151.33000000000001</c:v>
                </c:pt>
                <c:pt idx="5">
                  <c:v>151.33000000000001</c:v>
                </c:pt>
                <c:pt idx="6">
                  <c:v>151.33000000000001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98-477B-BDBD-63A5F5F80E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МБОУ "Кочелаевская СОШ"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153.9</c:v>
                </c:pt>
                <c:pt idx="1">
                  <c:v>153.9</c:v>
                </c:pt>
                <c:pt idx="2">
                  <c:v>153.9</c:v>
                </c:pt>
                <c:pt idx="3">
                  <c:v>153.9</c:v>
                </c:pt>
                <c:pt idx="4">
                  <c:v>153.9</c:v>
                </c:pt>
                <c:pt idx="5">
                  <c:v>153.9</c:v>
                </c:pt>
                <c:pt idx="6">
                  <c:v>153.9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3D4-4956-AC19-31C713287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591168"/>
        <c:axId val="319592704"/>
      </c:lineChart>
      <c:catAx>
        <c:axId val="31959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592704"/>
        <c:crosses val="autoZero"/>
        <c:auto val="1"/>
        <c:lblAlgn val="ctr"/>
        <c:lblOffset val="100"/>
        <c:noMultiLvlLbl val="0"/>
      </c:catAx>
      <c:valAx>
        <c:axId val="31959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59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0A2D-F470-44F9-A023-7B931E5C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4609</TotalTime>
  <Pages>21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300</cp:revision>
  <cp:lastPrinted>2023-07-19T09:49:00Z</cp:lastPrinted>
  <dcterms:created xsi:type="dcterms:W3CDTF">2019-09-06T08:26:00Z</dcterms:created>
  <dcterms:modified xsi:type="dcterms:W3CDTF">2024-07-16T08:06:00Z</dcterms:modified>
</cp:coreProperties>
</file>