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1A" w:rsidRDefault="00EB0D1A" w:rsidP="00EB0D1A">
      <w:pPr>
        <w:tabs>
          <w:tab w:val="left" w:pos="3975"/>
        </w:tabs>
        <w:jc w:val="center"/>
        <w:rPr>
          <w:rFonts w:ascii="Arial" w:hAnsi="Arial" w:cs="Arial"/>
          <w:b/>
          <w:bCs/>
          <w:sz w:val="32"/>
        </w:rPr>
      </w:pPr>
      <w:r>
        <w:rPr>
          <w:rFonts w:ascii="Arial" w:hAnsi="Arial" w:cs="Arial"/>
          <w:b/>
          <w:bCs/>
          <w:sz w:val="32"/>
        </w:rPr>
        <w:t xml:space="preserve">    </w:t>
      </w:r>
      <w:r w:rsidRPr="00190416">
        <w:rPr>
          <w:rFonts w:ascii="Arial" w:hAnsi="Arial" w:cs="Arial"/>
          <w:b/>
          <w:bCs/>
          <w:sz w:val="32"/>
        </w:rPr>
        <w:t>РЕШЕНИЕ</w:t>
      </w:r>
    </w:p>
    <w:p w:rsidR="00EB0D1A" w:rsidRDefault="00EB0D1A" w:rsidP="00EB0D1A">
      <w:pPr>
        <w:pStyle w:val="ConsTitle"/>
        <w:widowControl/>
        <w:ind w:right="0"/>
        <w:rPr>
          <w:rFonts w:ascii="Times New Roman" w:hAnsi="Times New Roman"/>
          <w:sz w:val="36"/>
          <w:szCs w:val="36"/>
        </w:rPr>
      </w:pPr>
    </w:p>
    <w:tbl>
      <w:tblPr>
        <w:tblW w:w="9540" w:type="dxa"/>
        <w:tblInd w:w="288" w:type="dxa"/>
        <w:tblLayout w:type="fixed"/>
        <w:tblLook w:val="0000"/>
      </w:tblPr>
      <w:tblGrid>
        <w:gridCol w:w="5050"/>
        <w:gridCol w:w="4490"/>
      </w:tblGrid>
      <w:tr w:rsidR="00EB0D1A" w:rsidTr="00FD3B07">
        <w:tblPrEx>
          <w:tblCellMar>
            <w:top w:w="0" w:type="dxa"/>
            <w:bottom w:w="0" w:type="dxa"/>
          </w:tblCellMar>
        </w:tblPrEx>
        <w:trPr>
          <w:trHeight w:val="492"/>
        </w:trPr>
        <w:tc>
          <w:tcPr>
            <w:tcW w:w="5050" w:type="dxa"/>
          </w:tcPr>
          <w:p w:rsidR="00EB0D1A" w:rsidRPr="00704B49" w:rsidRDefault="00EB0D1A" w:rsidP="00FD3B07">
            <w:pPr>
              <w:rPr>
                <w:sz w:val="28"/>
              </w:rPr>
            </w:pPr>
            <w:r>
              <w:rPr>
                <w:sz w:val="28"/>
              </w:rPr>
              <w:t xml:space="preserve">от «10» июня </w:t>
            </w:r>
            <w:r>
              <w:rPr>
                <w:sz w:val="28"/>
                <w:lang w:val="en-US"/>
              </w:rPr>
              <w:t>201</w:t>
            </w:r>
            <w:r>
              <w:rPr>
                <w:sz w:val="28"/>
              </w:rPr>
              <w:t>6 года</w:t>
            </w:r>
            <w:r>
              <w:rPr>
                <w:sz w:val="28"/>
                <w:u w:val="single"/>
              </w:rPr>
              <w:t xml:space="preserve">                                          </w:t>
            </w:r>
          </w:p>
        </w:tc>
        <w:tc>
          <w:tcPr>
            <w:tcW w:w="4490" w:type="dxa"/>
          </w:tcPr>
          <w:p w:rsidR="00EB0D1A" w:rsidRPr="00D310D2" w:rsidRDefault="00EB0D1A" w:rsidP="00FD3B07">
            <w:pPr>
              <w:tabs>
                <w:tab w:val="left" w:pos="4028"/>
              </w:tabs>
              <w:jc w:val="center"/>
              <w:rPr>
                <w:sz w:val="28"/>
              </w:rPr>
            </w:pPr>
            <w:r>
              <w:rPr>
                <w:sz w:val="28"/>
              </w:rPr>
              <w:t xml:space="preserve">                                            </w:t>
            </w:r>
            <w:r w:rsidRPr="00D310D2">
              <w:rPr>
                <w:sz w:val="28"/>
              </w:rPr>
              <w:t>№</w:t>
            </w:r>
            <w:r w:rsidRPr="00D310D2">
              <w:rPr>
                <w:sz w:val="28"/>
                <w:lang w:val="en-US"/>
              </w:rPr>
              <w:t xml:space="preserve"> </w:t>
            </w:r>
            <w:r>
              <w:rPr>
                <w:sz w:val="28"/>
              </w:rPr>
              <w:t>2</w:t>
            </w:r>
          </w:p>
        </w:tc>
      </w:tr>
    </w:tbl>
    <w:p w:rsidR="00EB0D1A" w:rsidRDefault="00EB0D1A" w:rsidP="00EB0D1A">
      <w:pPr>
        <w:rPr>
          <w:sz w:val="28"/>
          <w:szCs w:val="28"/>
        </w:rPr>
      </w:pPr>
    </w:p>
    <w:p w:rsidR="00EB0D1A" w:rsidRPr="0084536C" w:rsidRDefault="00EB0D1A" w:rsidP="00EB0D1A">
      <w:pPr>
        <w:rPr>
          <w:sz w:val="28"/>
          <w:szCs w:val="28"/>
        </w:rPr>
      </w:pPr>
    </w:p>
    <w:p w:rsidR="00EB0D1A" w:rsidRPr="00A431EC" w:rsidRDefault="00EB0D1A" w:rsidP="00EB0D1A">
      <w:pPr>
        <w:pStyle w:val="ConsTitle"/>
        <w:widowControl/>
        <w:ind w:right="0" w:firstLine="708"/>
        <w:jc w:val="center"/>
        <w:rPr>
          <w:rFonts w:ascii="Times New Roman" w:hAnsi="Times New Roman"/>
          <w:sz w:val="28"/>
          <w:szCs w:val="28"/>
        </w:rPr>
      </w:pPr>
      <w:r w:rsidRPr="00A431EC">
        <w:rPr>
          <w:rFonts w:ascii="Times New Roman" w:hAnsi="Times New Roman"/>
          <w:sz w:val="28"/>
          <w:szCs w:val="28"/>
        </w:rPr>
        <w:t xml:space="preserve">О внесении изменений в решение от </w:t>
      </w:r>
      <w:r>
        <w:rPr>
          <w:rFonts w:ascii="Times New Roman" w:hAnsi="Times New Roman"/>
          <w:sz w:val="28"/>
          <w:szCs w:val="28"/>
        </w:rPr>
        <w:t>25</w:t>
      </w:r>
      <w:r w:rsidRPr="00A431EC">
        <w:rPr>
          <w:rFonts w:ascii="Times New Roman" w:hAnsi="Times New Roman"/>
          <w:sz w:val="28"/>
          <w:szCs w:val="28"/>
        </w:rPr>
        <w:t>.12.</w:t>
      </w:r>
      <w:r>
        <w:rPr>
          <w:rFonts w:ascii="Times New Roman" w:hAnsi="Times New Roman"/>
          <w:sz w:val="28"/>
          <w:szCs w:val="28"/>
        </w:rPr>
        <w:t>2015 года</w:t>
      </w:r>
      <w:r w:rsidRPr="00A431EC">
        <w:rPr>
          <w:rFonts w:ascii="Times New Roman" w:hAnsi="Times New Roman"/>
          <w:sz w:val="28"/>
          <w:szCs w:val="28"/>
        </w:rPr>
        <w:t xml:space="preserve"> № </w:t>
      </w:r>
      <w:r>
        <w:rPr>
          <w:rFonts w:ascii="Times New Roman" w:hAnsi="Times New Roman"/>
          <w:sz w:val="28"/>
          <w:szCs w:val="28"/>
        </w:rPr>
        <w:t>2</w:t>
      </w:r>
      <w:r w:rsidRPr="00A431EC">
        <w:rPr>
          <w:rFonts w:ascii="Times New Roman" w:hAnsi="Times New Roman"/>
          <w:sz w:val="28"/>
          <w:szCs w:val="28"/>
        </w:rPr>
        <w:t xml:space="preserve"> </w:t>
      </w:r>
      <w:r>
        <w:rPr>
          <w:rFonts w:ascii="Times New Roman" w:hAnsi="Times New Roman"/>
          <w:sz w:val="28"/>
          <w:szCs w:val="28"/>
        </w:rPr>
        <w:t>«</w:t>
      </w:r>
      <w:r w:rsidRPr="00A431EC">
        <w:rPr>
          <w:rFonts w:ascii="Times New Roman" w:hAnsi="Times New Roman"/>
          <w:sz w:val="28"/>
          <w:szCs w:val="28"/>
        </w:rPr>
        <w:t>О районном бюджете Ковылкинского муниципального района Республики Мордовия на 201</w:t>
      </w:r>
      <w:r>
        <w:rPr>
          <w:rFonts w:ascii="Times New Roman" w:hAnsi="Times New Roman"/>
          <w:sz w:val="28"/>
          <w:szCs w:val="28"/>
        </w:rPr>
        <w:t>6 год »</w:t>
      </w:r>
    </w:p>
    <w:p w:rsidR="00EB0D1A" w:rsidRDefault="00EB0D1A" w:rsidP="00EB0D1A">
      <w:pPr>
        <w:spacing w:line="264" w:lineRule="auto"/>
        <w:jc w:val="center"/>
        <w:rPr>
          <w:b/>
          <w:sz w:val="28"/>
          <w:szCs w:val="28"/>
        </w:rPr>
      </w:pPr>
    </w:p>
    <w:p w:rsidR="00EB0D1A" w:rsidRPr="0084536C" w:rsidRDefault="00EB0D1A" w:rsidP="00EB0D1A">
      <w:pPr>
        <w:jc w:val="center"/>
        <w:rPr>
          <w:sz w:val="28"/>
          <w:szCs w:val="28"/>
        </w:rPr>
      </w:pPr>
    </w:p>
    <w:p w:rsidR="00EB0D1A" w:rsidRDefault="00EB0D1A" w:rsidP="00EB0D1A">
      <w:pPr>
        <w:pStyle w:val="ConsPlusNormal"/>
        <w:spacing w:line="233" w:lineRule="auto"/>
        <w:ind w:firstLine="540"/>
        <w:jc w:val="both"/>
        <w:rPr>
          <w:rFonts w:ascii="Times New Roman" w:hAnsi="Times New Roman" w:cs="Times New Roman"/>
          <w:b/>
          <w:sz w:val="28"/>
          <w:szCs w:val="28"/>
        </w:rPr>
      </w:pPr>
      <w:r w:rsidRPr="001554D3">
        <w:rPr>
          <w:rFonts w:ascii="Times New Roman" w:hAnsi="Times New Roman" w:cs="Times New Roman"/>
          <w:sz w:val="28"/>
          <w:szCs w:val="28"/>
        </w:rPr>
        <w:t>Руководствуясь Бюджетным кодек</w:t>
      </w:r>
      <w:r>
        <w:rPr>
          <w:rFonts w:ascii="Times New Roman" w:hAnsi="Times New Roman" w:cs="Times New Roman"/>
          <w:sz w:val="28"/>
          <w:szCs w:val="28"/>
        </w:rPr>
        <w:t>сом Российской Федерации, ст. 65, 66, 67</w:t>
      </w:r>
      <w:r w:rsidRPr="001554D3">
        <w:rPr>
          <w:rFonts w:ascii="Times New Roman" w:hAnsi="Times New Roman" w:cs="Times New Roman"/>
          <w:sz w:val="28"/>
          <w:szCs w:val="28"/>
        </w:rPr>
        <w:t xml:space="preserve"> Устава Ковылкинского муниципального района и на основании прогноза социально-экономического развития Ковылкинского муниципального района Республики Мордовия, Совет депутатов Ковылкинского муниципального района </w:t>
      </w:r>
      <w:r w:rsidRPr="001554D3">
        <w:rPr>
          <w:rFonts w:ascii="Times New Roman" w:hAnsi="Times New Roman" w:cs="Times New Roman"/>
          <w:b/>
          <w:sz w:val="28"/>
          <w:szCs w:val="28"/>
        </w:rPr>
        <w:t>р е ш и л:</w:t>
      </w:r>
    </w:p>
    <w:p w:rsidR="00EB0D1A" w:rsidRPr="001E659F" w:rsidRDefault="00EB0D1A" w:rsidP="00EB0D1A">
      <w:pPr>
        <w:pStyle w:val="ConsTitle"/>
        <w:widowControl/>
        <w:ind w:right="0" w:firstLine="708"/>
        <w:jc w:val="both"/>
        <w:rPr>
          <w:rFonts w:ascii="Times New Roman" w:hAnsi="Times New Roman" w:cs="Times New Roman"/>
          <w:b w:val="0"/>
          <w:bCs w:val="0"/>
          <w:sz w:val="28"/>
          <w:szCs w:val="28"/>
          <w:lang w:eastAsia="ru-RU"/>
        </w:rPr>
      </w:pPr>
      <w:r w:rsidRPr="001E659F">
        <w:rPr>
          <w:rFonts w:ascii="Times New Roman" w:hAnsi="Times New Roman" w:cs="Times New Roman"/>
          <w:b w:val="0"/>
          <w:bCs w:val="0"/>
          <w:sz w:val="28"/>
          <w:szCs w:val="28"/>
          <w:lang w:eastAsia="ru-RU"/>
        </w:rPr>
        <w:t>1. Внести в решение Совета депутатов Ковылкинского муниципального района от 25 декабря 201</w:t>
      </w:r>
      <w:r>
        <w:rPr>
          <w:rFonts w:ascii="Times New Roman" w:hAnsi="Times New Roman" w:cs="Times New Roman"/>
          <w:b w:val="0"/>
          <w:bCs w:val="0"/>
          <w:sz w:val="28"/>
          <w:szCs w:val="28"/>
          <w:lang w:eastAsia="ru-RU"/>
        </w:rPr>
        <w:t>5</w:t>
      </w:r>
      <w:r w:rsidRPr="001E659F">
        <w:rPr>
          <w:rFonts w:ascii="Times New Roman" w:hAnsi="Times New Roman" w:cs="Times New Roman"/>
          <w:b w:val="0"/>
          <w:bCs w:val="0"/>
          <w:sz w:val="28"/>
          <w:szCs w:val="28"/>
          <w:lang w:eastAsia="ru-RU"/>
        </w:rPr>
        <w:t xml:space="preserve"> года № 2 "О районном бюджете Ковылкинского муниципального района Республики Мордовия на 201</w:t>
      </w:r>
      <w:r>
        <w:rPr>
          <w:rFonts w:ascii="Times New Roman" w:hAnsi="Times New Roman" w:cs="Times New Roman"/>
          <w:b w:val="0"/>
          <w:bCs w:val="0"/>
          <w:sz w:val="28"/>
          <w:szCs w:val="28"/>
          <w:lang w:eastAsia="ru-RU"/>
        </w:rPr>
        <w:t xml:space="preserve">6 год </w:t>
      </w:r>
      <w:r w:rsidRPr="001E659F">
        <w:rPr>
          <w:rFonts w:ascii="Times New Roman" w:hAnsi="Times New Roman" w:cs="Times New Roman"/>
          <w:b w:val="0"/>
          <w:bCs w:val="0"/>
          <w:sz w:val="28"/>
          <w:szCs w:val="28"/>
          <w:lang w:eastAsia="ru-RU"/>
        </w:rPr>
        <w:t>"</w:t>
      </w:r>
      <w:r>
        <w:rPr>
          <w:rFonts w:ascii="Times New Roman" w:hAnsi="Times New Roman" w:cs="Times New Roman"/>
          <w:b w:val="0"/>
          <w:bCs w:val="0"/>
          <w:sz w:val="28"/>
          <w:szCs w:val="28"/>
          <w:lang w:eastAsia="ru-RU"/>
        </w:rPr>
        <w:t xml:space="preserve"> следующие </w:t>
      </w:r>
      <w:r w:rsidRPr="001E659F">
        <w:rPr>
          <w:rFonts w:ascii="Times New Roman" w:hAnsi="Times New Roman" w:cs="Times New Roman"/>
          <w:b w:val="0"/>
          <w:bCs w:val="0"/>
          <w:sz w:val="28"/>
          <w:szCs w:val="28"/>
          <w:lang w:eastAsia="ru-RU"/>
        </w:rPr>
        <w:t>изменения:</w:t>
      </w:r>
    </w:p>
    <w:p w:rsidR="00EB0D1A" w:rsidRPr="009D4635" w:rsidRDefault="00EB0D1A" w:rsidP="00EB0D1A">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1)  пункт 1 статьи 1 изложить в следующей редакции:</w:t>
      </w:r>
    </w:p>
    <w:p w:rsidR="00EB0D1A" w:rsidRPr="004A4E22" w:rsidRDefault="00EB0D1A" w:rsidP="00EB0D1A">
      <w:pPr>
        <w:autoSpaceDE w:val="0"/>
        <w:autoSpaceDN w:val="0"/>
        <w:adjustRightInd w:val="0"/>
        <w:ind w:firstLine="540"/>
        <w:jc w:val="both"/>
        <w:rPr>
          <w:bCs/>
          <w:sz w:val="28"/>
          <w:szCs w:val="28"/>
        </w:rPr>
      </w:pPr>
      <w:r>
        <w:rPr>
          <w:sz w:val="28"/>
          <w:szCs w:val="28"/>
        </w:rPr>
        <w:t>«1.</w:t>
      </w:r>
      <w:r w:rsidRPr="0084536C">
        <w:rPr>
          <w:sz w:val="28"/>
          <w:szCs w:val="28"/>
        </w:rPr>
        <w:t xml:space="preserve">Утвердить </w:t>
      </w:r>
      <w:r>
        <w:rPr>
          <w:sz w:val="28"/>
          <w:szCs w:val="28"/>
        </w:rPr>
        <w:t xml:space="preserve">районный </w:t>
      </w:r>
      <w:r w:rsidRPr="0084536C">
        <w:rPr>
          <w:sz w:val="28"/>
          <w:szCs w:val="28"/>
        </w:rPr>
        <w:t xml:space="preserve">бюджет </w:t>
      </w:r>
      <w:r>
        <w:rPr>
          <w:sz w:val="28"/>
          <w:szCs w:val="28"/>
        </w:rPr>
        <w:t xml:space="preserve">Ковылкинского муниципального района </w:t>
      </w:r>
      <w:r w:rsidRPr="0084536C">
        <w:rPr>
          <w:sz w:val="28"/>
          <w:szCs w:val="28"/>
        </w:rPr>
        <w:t xml:space="preserve"> (далее - районный бюджет) </w:t>
      </w:r>
      <w:r>
        <w:rPr>
          <w:sz w:val="28"/>
          <w:szCs w:val="28"/>
        </w:rPr>
        <w:t xml:space="preserve">на 2016 год </w:t>
      </w:r>
      <w:r w:rsidRPr="0084536C">
        <w:rPr>
          <w:sz w:val="28"/>
          <w:szCs w:val="28"/>
        </w:rPr>
        <w:t xml:space="preserve">по доходам в сумме </w:t>
      </w:r>
      <w:r>
        <w:rPr>
          <w:sz w:val="28"/>
          <w:szCs w:val="28"/>
        </w:rPr>
        <w:t xml:space="preserve">613045,9 </w:t>
      </w:r>
      <w:r w:rsidRPr="0084536C">
        <w:rPr>
          <w:sz w:val="28"/>
          <w:szCs w:val="28"/>
        </w:rPr>
        <w:t>тыс.</w:t>
      </w:r>
      <w:r>
        <w:rPr>
          <w:sz w:val="28"/>
          <w:szCs w:val="28"/>
        </w:rPr>
        <w:t xml:space="preserve"> </w:t>
      </w:r>
      <w:r w:rsidRPr="0084536C">
        <w:rPr>
          <w:sz w:val="28"/>
          <w:szCs w:val="28"/>
        </w:rPr>
        <w:t xml:space="preserve">рублей и по расходам в сумме </w:t>
      </w:r>
      <w:r>
        <w:rPr>
          <w:sz w:val="28"/>
          <w:szCs w:val="28"/>
        </w:rPr>
        <w:t xml:space="preserve">628123,6 </w:t>
      </w:r>
      <w:r w:rsidRPr="0084536C">
        <w:rPr>
          <w:sz w:val="28"/>
          <w:szCs w:val="28"/>
        </w:rPr>
        <w:t>тыс.</w:t>
      </w:r>
      <w:r>
        <w:rPr>
          <w:sz w:val="28"/>
          <w:szCs w:val="28"/>
        </w:rPr>
        <w:t xml:space="preserve"> </w:t>
      </w:r>
      <w:r w:rsidRPr="0084536C">
        <w:rPr>
          <w:sz w:val="28"/>
          <w:szCs w:val="28"/>
        </w:rPr>
        <w:t>рублей</w:t>
      </w:r>
      <w:r>
        <w:rPr>
          <w:sz w:val="28"/>
          <w:szCs w:val="28"/>
        </w:rPr>
        <w:t xml:space="preserve">, </w:t>
      </w:r>
      <w:r w:rsidRPr="001E659F">
        <w:rPr>
          <w:sz w:val="28"/>
          <w:szCs w:val="28"/>
        </w:rPr>
        <w:t xml:space="preserve">с превышением расходов над доходами в сумме </w:t>
      </w:r>
      <w:r>
        <w:rPr>
          <w:sz w:val="28"/>
          <w:szCs w:val="28"/>
        </w:rPr>
        <w:t>15077,7</w:t>
      </w:r>
      <w:r w:rsidRPr="001E659F">
        <w:rPr>
          <w:sz w:val="28"/>
          <w:szCs w:val="28"/>
        </w:rPr>
        <w:t xml:space="preserve"> тыс. рублей</w:t>
      </w:r>
      <w:r>
        <w:rPr>
          <w:sz w:val="28"/>
          <w:szCs w:val="28"/>
        </w:rPr>
        <w:t xml:space="preserve">, </w:t>
      </w:r>
      <w:r w:rsidRPr="00A72ED5">
        <w:rPr>
          <w:bCs/>
          <w:sz w:val="28"/>
          <w:szCs w:val="28"/>
        </w:rPr>
        <w:t xml:space="preserve">исходя из уровня инфляции, не превышающего </w:t>
      </w:r>
      <w:r>
        <w:rPr>
          <w:bCs/>
          <w:sz w:val="28"/>
          <w:szCs w:val="28"/>
        </w:rPr>
        <w:t xml:space="preserve">7,7 </w:t>
      </w:r>
      <w:r w:rsidRPr="00A72ED5">
        <w:rPr>
          <w:bCs/>
          <w:sz w:val="28"/>
          <w:szCs w:val="28"/>
        </w:rPr>
        <w:t>процента (декабрь 2016 года к декабрю 2</w:t>
      </w:r>
      <w:r>
        <w:rPr>
          <w:bCs/>
          <w:sz w:val="28"/>
          <w:szCs w:val="28"/>
        </w:rPr>
        <w:t>015 года)</w:t>
      </w:r>
      <w:r w:rsidRPr="00FE4DE3">
        <w:rPr>
          <w:sz w:val="28"/>
          <w:szCs w:val="28"/>
        </w:rPr>
        <w:t>»;</w:t>
      </w:r>
    </w:p>
    <w:p w:rsidR="00EB0D1A" w:rsidRPr="009D4635" w:rsidRDefault="00EB0D1A" w:rsidP="00EB0D1A">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2) приложения № №  4, 5, 6, 7</w:t>
      </w:r>
      <w:r>
        <w:rPr>
          <w:rFonts w:ascii="Times New Roman" w:hAnsi="Times New Roman" w:cs="Times New Roman"/>
          <w:sz w:val="28"/>
          <w:szCs w:val="28"/>
        </w:rPr>
        <w:t>, 11</w:t>
      </w:r>
      <w:r w:rsidRPr="009D4635">
        <w:rPr>
          <w:rFonts w:ascii="Times New Roman" w:hAnsi="Times New Roman" w:cs="Times New Roman"/>
          <w:sz w:val="28"/>
          <w:szCs w:val="28"/>
        </w:rPr>
        <w:t xml:space="preserve"> изложить в новой прилагаемой редакции.</w:t>
      </w:r>
    </w:p>
    <w:p w:rsidR="00EB0D1A" w:rsidRPr="009D4635" w:rsidRDefault="00EB0D1A" w:rsidP="00EB0D1A">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2.Настоящее решение вступает в силу со дня его официального опубликования в СМИ «Вестник Ковылкинского муниципального района».</w:t>
      </w:r>
    </w:p>
    <w:p w:rsidR="00EB0D1A" w:rsidRDefault="00EB0D1A" w:rsidP="00EB0D1A">
      <w:pPr>
        <w:pStyle w:val="ConsNonformat"/>
        <w:ind w:right="0" w:firstLine="540"/>
        <w:jc w:val="both"/>
        <w:rPr>
          <w:rFonts w:ascii="Times New Roman" w:hAnsi="Times New Roman" w:cs="Times New Roman"/>
          <w:sz w:val="28"/>
          <w:szCs w:val="28"/>
        </w:rPr>
      </w:pPr>
    </w:p>
    <w:p w:rsidR="00EB0D1A" w:rsidRPr="001554D3" w:rsidRDefault="00EB0D1A" w:rsidP="00EB0D1A">
      <w:pPr>
        <w:pStyle w:val="ConsPlusNormal"/>
        <w:spacing w:line="233" w:lineRule="auto"/>
        <w:ind w:firstLine="0"/>
        <w:jc w:val="both"/>
        <w:rPr>
          <w:rFonts w:ascii="Times New Roman" w:hAnsi="Times New Roman" w:cs="Times New Roman"/>
          <w:sz w:val="28"/>
          <w:szCs w:val="28"/>
        </w:rPr>
      </w:pPr>
    </w:p>
    <w:p w:rsidR="00EB0D1A" w:rsidRPr="001554D3" w:rsidRDefault="00EB0D1A" w:rsidP="00EB0D1A">
      <w:pPr>
        <w:pStyle w:val="ConsPlusNormal"/>
        <w:spacing w:line="233" w:lineRule="auto"/>
        <w:ind w:firstLine="0"/>
        <w:jc w:val="both"/>
        <w:rPr>
          <w:rFonts w:ascii="Times New Roman" w:hAnsi="Times New Roman" w:cs="Times New Roman"/>
          <w:sz w:val="28"/>
          <w:szCs w:val="28"/>
        </w:rPr>
      </w:pPr>
    </w:p>
    <w:p w:rsidR="00EB0D1A" w:rsidRPr="001554D3" w:rsidRDefault="00EB0D1A" w:rsidP="00EB0D1A">
      <w:pPr>
        <w:pStyle w:val="ConsPlusNormal"/>
        <w:spacing w:line="233" w:lineRule="auto"/>
        <w:ind w:firstLine="0"/>
        <w:jc w:val="both"/>
        <w:rPr>
          <w:rFonts w:ascii="Times New Roman" w:hAnsi="Times New Roman" w:cs="Times New Roman"/>
          <w:sz w:val="28"/>
          <w:szCs w:val="28"/>
        </w:rPr>
      </w:pPr>
      <w:r w:rsidRPr="001554D3">
        <w:rPr>
          <w:rFonts w:ascii="Times New Roman" w:hAnsi="Times New Roman" w:cs="Times New Roman"/>
          <w:sz w:val="28"/>
          <w:szCs w:val="28"/>
        </w:rPr>
        <w:t>Председатель Совета депутатов</w:t>
      </w:r>
    </w:p>
    <w:p w:rsidR="00EB0D1A" w:rsidRDefault="00EB0D1A" w:rsidP="00EB0D1A">
      <w:pPr>
        <w:pStyle w:val="ConsPlusNormal"/>
        <w:spacing w:line="233" w:lineRule="auto"/>
        <w:ind w:firstLine="0"/>
        <w:rPr>
          <w:rFonts w:ascii="Times New Roman" w:hAnsi="Times New Roman" w:cs="Times New Roman"/>
          <w:sz w:val="28"/>
          <w:szCs w:val="28"/>
        </w:rPr>
      </w:pPr>
      <w:r w:rsidRPr="001554D3">
        <w:rPr>
          <w:rFonts w:ascii="Times New Roman" w:hAnsi="Times New Roman" w:cs="Times New Roman"/>
          <w:sz w:val="28"/>
          <w:szCs w:val="28"/>
        </w:rPr>
        <w:t>Ковылкинского м</w:t>
      </w:r>
      <w:r>
        <w:rPr>
          <w:rFonts w:ascii="Times New Roman" w:hAnsi="Times New Roman" w:cs="Times New Roman"/>
          <w:sz w:val="28"/>
          <w:szCs w:val="28"/>
        </w:rPr>
        <w:t xml:space="preserve">униципального района         </w:t>
      </w:r>
      <w:r w:rsidRPr="001554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4D3">
        <w:rPr>
          <w:rFonts w:ascii="Times New Roman" w:hAnsi="Times New Roman" w:cs="Times New Roman"/>
          <w:sz w:val="28"/>
          <w:szCs w:val="28"/>
        </w:rPr>
        <w:t xml:space="preserve"> Л.К.Миронов   </w:t>
      </w:r>
    </w:p>
    <w:p w:rsidR="00EB0D1A" w:rsidRPr="001554D3" w:rsidRDefault="00EB0D1A" w:rsidP="00EB0D1A">
      <w:pPr>
        <w:pStyle w:val="ConsPlusNormal"/>
        <w:spacing w:line="233" w:lineRule="auto"/>
        <w:ind w:firstLine="0"/>
        <w:jc w:val="both"/>
        <w:rPr>
          <w:rFonts w:ascii="Times New Roman" w:hAnsi="Times New Roman" w:cs="Times New Roman"/>
          <w:sz w:val="28"/>
          <w:szCs w:val="28"/>
        </w:rPr>
      </w:pPr>
    </w:p>
    <w:p w:rsidR="00EB0D1A" w:rsidRDefault="00EB0D1A" w:rsidP="00EB0D1A">
      <w:pPr>
        <w:ind w:firstLine="720"/>
        <w:jc w:val="both"/>
        <w:rPr>
          <w:sz w:val="28"/>
          <w:szCs w:val="28"/>
        </w:rPr>
      </w:pPr>
    </w:p>
    <w:p w:rsidR="00EB0D1A" w:rsidRDefault="00EB0D1A" w:rsidP="00EB0D1A">
      <w:pPr>
        <w:rPr>
          <w:sz w:val="28"/>
          <w:szCs w:val="28"/>
        </w:rPr>
      </w:pPr>
      <w:r>
        <w:rPr>
          <w:sz w:val="28"/>
          <w:szCs w:val="28"/>
        </w:rPr>
        <w:t xml:space="preserve"> </w:t>
      </w:r>
      <w:r w:rsidRPr="00891223">
        <w:t>М.И.Турлаева</w:t>
      </w: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sectPr w:rsidR="00EB0D1A" w:rsidSect="00700BD0">
          <w:headerReference w:type="default" r:id="rId5"/>
          <w:pgSz w:w="11906" w:h="16838"/>
          <w:pgMar w:top="1134" w:right="850" w:bottom="1134" w:left="1701" w:header="708" w:footer="708" w:gutter="0"/>
          <w:cols w:space="708"/>
          <w:docGrid w:linePitch="360"/>
        </w:sectPr>
      </w:pPr>
    </w:p>
    <w:tbl>
      <w:tblPr>
        <w:tblW w:w="15309" w:type="dxa"/>
        <w:tblInd w:w="108" w:type="dxa"/>
        <w:tblLook w:val="04A0"/>
      </w:tblPr>
      <w:tblGrid>
        <w:gridCol w:w="3119"/>
        <w:gridCol w:w="8080"/>
        <w:gridCol w:w="4110"/>
      </w:tblGrid>
      <w:tr w:rsidR="00EB0D1A" w:rsidTr="00FD3B07">
        <w:trPr>
          <w:trHeight w:val="375"/>
        </w:trPr>
        <w:tc>
          <w:tcPr>
            <w:tcW w:w="3119"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rPr>
                <w:sz w:val="28"/>
                <w:szCs w:val="28"/>
              </w:rPr>
            </w:pPr>
            <w:r>
              <w:rPr>
                <w:sz w:val="28"/>
                <w:szCs w:val="28"/>
              </w:rPr>
              <w:t>Приложение № 4</w:t>
            </w:r>
          </w:p>
        </w:tc>
      </w:tr>
      <w:tr w:rsidR="00EB0D1A" w:rsidTr="00FD3B07">
        <w:trPr>
          <w:trHeight w:val="375"/>
        </w:trPr>
        <w:tc>
          <w:tcPr>
            <w:tcW w:w="3119" w:type="dxa"/>
            <w:tcBorders>
              <w:top w:val="nil"/>
              <w:left w:val="nil"/>
              <w:bottom w:val="nil"/>
              <w:right w:val="nil"/>
            </w:tcBorders>
            <w:shd w:val="clear" w:color="auto" w:fill="auto"/>
            <w:noWrap/>
            <w:vAlign w:val="bottom"/>
            <w:hideMark/>
          </w:tcPr>
          <w:p w:rsidR="00EB0D1A" w:rsidRDefault="00EB0D1A" w:rsidP="00FD3B07">
            <w:pPr>
              <w:rPr>
                <w:rFonts w:ascii="Helv" w:hAnsi="Helv"/>
                <w:sz w:val="20"/>
                <w:szCs w:val="20"/>
              </w:rPr>
            </w:pPr>
          </w:p>
        </w:tc>
        <w:tc>
          <w:tcPr>
            <w:tcW w:w="8080" w:type="dxa"/>
            <w:tcBorders>
              <w:top w:val="nil"/>
              <w:left w:val="nil"/>
              <w:bottom w:val="nil"/>
              <w:right w:val="nil"/>
            </w:tcBorders>
            <w:shd w:val="clear" w:color="auto" w:fill="auto"/>
            <w:noWrap/>
            <w:vAlign w:val="bottom"/>
            <w:hideMark/>
          </w:tcPr>
          <w:p w:rsidR="00EB0D1A" w:rsidRDefault="00EB0D1A" w:rsidP="00FD3B07">
            <w:pPr>
              <w:rPr>
                <w:rFonts w:ascii="Helv" w:hAnsi="Helv"/>
                <w:sz w:val="20"/>
                <w:szCs w:val="20"/>
              </w:rPr>
            </w:pPr>
          </w:p>
        </w:tc>
        <w:tc>
          <w:tcPr>
            <w:tcW w:w="4110" w:type="dxa"/>
            <w:tcBorders>
              <w:top w:val="nil"/>
              <w:left w:val="nil"/>
              <w:bottom w:val="nil"/>
              <w:right w:val="nil"/>
            </w:tcBorders>
            <w:shd w:val="clear" w:color="auto" w:fill="auto"/>
            <w:noWrap/>
            <w:vAlign w:val="bottom"/>
            <w:hideMark/>
          </w:tcPr>
          <w:p w:rsidR="00EB0D1A" w:rsidRDefault="00EB0D1A" w:rsidP="00FD3B07">
            <w:pPr>
              <w:rPr>
                <w:sz w:val="28"/>
                <w:szCs w:val="28"/>
              </w:rPr>
            </w:pPr>
            <w:r>
              <w:rPr>
                <w:sz w:val="28"/>
                <w:szCs w:val="28"/>
              </w:rPr>
              <w:t xml:space="preserve">к решению Совета депутатов </w:t>
            </w:r>
          </w:p>
        </w:tc>
      </w:tr>
      <w:tr w:rsidR="00EB0D1A" w:rsidTr="00FD3B07">
        <w:trPr>
          <w:trHeight w:val="375"/>
        </w:trPr>
        <w:tc>
          <w:tcPr>
            <w:tcW w:w="3119"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rPr>
                <w:sz w:val="28"/>
                <w:szCs w:val="28"/>
              </w:rPr>
            </w:pPr>
            <w:r>
              <w:rPr>
                <w:sz w:val="28"/>
                <w:szCs w:val="28"/>
              </w:rPr>
              <w:t>Ковылкинского муниципального района</w:t>
            </w:r>
          </w:p>
        </w:tc>
      </w:tr>
      <w:tr w:rsidR="00EB0D1A" w:rsidTr="00FD3B07">
        <w:trPr>
          <w:trHeight w:val="375"/>
        </w:trPr>
        <w:tc>
          <w:tcPr>
            <w:tcW w:w="3119"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rPr>
                <w:sz w:val="28"/>
                <w:szCs w:val="28"/>
              </w:rPr>
            </w:pPr>
            <w:r>
              <w:rPr>
                <w:sz w:val="28"/>
                <w:szCs w:val="28"/>
              </w:rPr>
              <w:t>от «10»  июня   2016 года № 2</w:t>
            </w:r>
          </w:p>
        </w:tc>
      </w:tr>
      <w:tr w:rsidR="00EB0D1A" w:rsidTr="00FD3B07">
        <w:trPr>
          <w:trHeight w:val="375"/>
        </w:trPr>
        <w:tc>
          <w:tcPr>
            <w:tcW w:w="3119"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rPr>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rPr>
                <w:sz w:val="28"/>
                <w:szCs w:val="28"/>
              </w:rPr>
            </w:pPr>
          </w:p>
        </w:tc>
      </w:tr>
      <w:tr w:rsidR="00EB0D1A" w:rsidTr="00FD3B07">
        <w:trPr>
          <w:trHeight w:val="360"/>
        </w:trPr>
        <w:tc>
          <w:tcPr>
            <w:tcW w:w="3119"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rPr>
                <w:rFonts w:ascii="Arial" w:hAnsi="Arial"/>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jc w:val="right"/>
              <w:rPr>
                <w:rFonts w:ascii="Verdana" w:hAnsi="Verdana"/>
                <w:sz w:val="28"/>
                <w:szCs w:val="28"/>
              </w:rPr>
            </w:pPr>
          </w:p>
        </w:tc>
      </w:tr>
      <w:tr w:rsidR="00EB0D1A" w:rsidTr="00FD3B07">
        <w:trPr>
          <w:trHeight w:val="360"/>
        </w:trPr>
        <w:tc>
          <w:tcPr>
            <w:tcW w:w="15309" w:type="dxa"/>
            <w:gridSpan w:val="3"/>
            <w:vMerge w:val="restart"/>
            <w:tcBorders>
              <w:top w:val="nil"/>
              <w:left w:val="nil"/>
              <w:bottom w:val="nil"/>
              <w:right w:val="nil"/>
            </w:tcBorders>
            <w:shd w:val="clear" w:color="auto" w:fill="auto"/>
            <w:vAlign w:val="center"/>
            <w:hideMark/>
          </w:tcPr>
          <w:p w:rsidR="00EB0D1A" w:rsidRDefault="00EB0D1A" w:rsidP="00FD3B07">
            <w:pPr>
              <w:jc w:val="center"/>
              <w:rPr>
                <w:rFonts w:ascii="Arial" w:hAnsi="Arial"/>
                <w:b/>
                <w:bCs/>
                <w:sz w:val="28"/>
                <w:szCs w:val="28"/>
              </w:rPr>
            </w:pPr>
            <w:r>
              <w:rPr>
                <w:rFonts w:ascii="Arial" w:hAnsi="Arial"/>
                <w:b/>
                <w:bCs/>
                <w:sz w:val="28"/>
                <w:szCs w:val="28"/>
              </w:rPr>
              <w:t>ОБЪЕМ БЕЗВОЗМЕЗДНЫХ ПОСТУПЛЕНИЙ В РАЙОННЫЙ БЮДЖЕТ КОВЫЛКИНСКОГО МУНИЦИПАЛЬНОГО РАЙОНА РЕСПУБЛИКИ МОРДОВИЯ НА 2016 ГОД</w:t>
            </w:r>
          </w:p>
        </w:tc>
      </w:tr>
      <w:tr w:rsidR="00EB0D1A" w:rsidTr="00FD3B07">
        <w:trPr>
          <w:trHeight w:val="360"/>
        </w:trPr>
        <w:tc>
          <w:tcPr>
            <w:tcW w:w="15309" w:type="dxa"/>
            <w:gridSpan w:val="3"/>
            <w:vMerge/>
            <w:tcBorders>
              <w:top w:val="nil"/>
              <w:left w:val="nil"/>
              <w:bottom w:val="nil"/>
              <w:right w:val="nil"/>
            </w:tcBorders>
            <w:vAlign w:val="center"/>
            <w:hideMark/>
          </w:tcPr>
          <w:p w:rsidR="00EB0D1A" w:rsidRDefault="00EB0D1A" w:rsidP="00FD3B07">
            <w:pPr>
              <w:rPr>
                <w:rFonts w:ascii="Arial" w:hAnsi="Arial"/>
                <w:b/>
                <w:bCs/>
                <w:sz w:val="28"/>
                <w:szCs w:val="28"/>
              </w:rPr>
            </w:pPr>
          </w:p>
        </w:tc>
      </w:tr>
      <w:tr w:rsidR="00EB0D1A" w:rsidTr="00FD3B07">
        <w:trPr>
          <w:trHeight w:val="360"/>
        </w:trPr>
        <w:tc>
          <w:tcPr>
            <w:tcW w:w="15309" w:type="dxa"/>
            <w:gridSpan w:val="3"/>
            <w:vMerge/>
            <w:tcBorders>
              <w:top w:val="nil"/>
              <w:left w:val="nil"/>
              <w:bottom w:val="nil"/>
              <w:right w:val="nil"/>
            </w:tcBorders>
            <w:vAlign w:val="center"/>
            <w:hideMark/>
          </w:tcPr>
          <w:p w:rsidR="00EB0D1A" w:rsidRDefault="00EB0D1A" w:rsidP="00FD3B07">
            <w:pPr>
              <w:rPr>
                <w:rFonts w:ascii="Arial" w:hAnsi="Arial"/>
                <w:b/>
                <w:bCs/>
                <w:sz w:val="28"/>
                <w:szCs w:val="28"/>
              </w:rPr>
            </w:pPr>
          </w:p>
        </w:tc>
      </w:tr>
      <w:tr w:rsidR="00EB0D1A" w:rsidTr="00FD3B07">
        <w:trPr>
          <w:trHeight w:val="360"/>
        </w:trPr>
        <w:tc>
          <w:tcPr>
            <w:tcW w:w="3119" w:type="dxa"/>
            <w:tcBorders>
              <w:top w:val="nil"/>
              <w:left w:val="nil"/>
              <w:bottom w:val="nil"/>
              <w:right w:val="nil"/>
            </w:tcBorders>
            <w:shd w:val="clear" w:color="auto" w:fill="auto"/>
            <w:vAlign w:val="bottom"/>
            <w:hideMark/>
          </w:tcPr>
          <w:p w:rsidR="00EB0D1A" w:rsidRDefault="00EB0D1A" w:rsidP="00FD3B07">
            <w:pPr>
              <w:jc w:val="center"/>
              <w:rPr>
                <w:rFonts w:ascii="Arial" w:hAnsi="Arial"/>
                <w:b/>
                <w:bCs/>
                <w:sz w:val="28"/>
                <w:szCs w:val="28"/>
              </w:rPr>
            </w:pPr>
          </w:p>
        </w:tc>
        <w:tc>
          <w:tcPr>
            <w:tcW w:w="8080" w:type="dxa"/>
            <w:tcBorders>
              <w:top w:val="nil"/>
              <w:left w:val="nil"/>
              <w:bottom w:val="nil"/>
              <w:right w:val="nil"/>
            </w:tcBorders>
            <w:shd w:val="clear" w:color="auto" w:fill="auto"/>
            <w:vAlign w:val="bottom"/>
            <w:hideMark/>
          </w:tcPr>
          <w:p w:rsidR="00EB0D1A" w:rsidRDefault="00EB0D1A" w:rsidP="00FD3B07">
            <w:pPr>
              <w:jc w:val="center"/>
              <w:rPr>
                <w:rFonts w:ascii="Arial" w:hAnsi="Arial"/>
                <w:b/>
                <w:bCs/>
                <w:sz w:val="28"/>
                <w:szCs w:val="28"/>
              </w:rPr>
            </w:pPr>
          </w:p>
        </w:tc>
        <w:tc>
          <w:tcPr>
            <w:tcW w:w="4110" w:type="dxa"/>
            <w:tcBorders>
              <w:top w:val="nil"/>
              <w:left w:val="nil"/>
              <w:bottom w:val="nil"/>
              <w:right w:val="nil"/>
            </w:tcBorders>
            <w:shd w:val="clear" w:color="auto" w:fill="auto"/>
            <w:vAlign w:val="bottom"/>
            <w:hideMark/>
          </w:tcPr>
          <w:p w:rsidR="00EB0D1A" w:rsidRDefault="00EB0D1A" w:rsidP="00FD3B07">
            <w:pPr>
              <w:jc w:val="center"/>
              <w:rPr>
                <w:rFonts w:ascii="Arial" w:hAnsi="Arial"/>
                <w:b/>
                <w:bCs/>
                <w:sz w:val="28"/>
                <w:szCs w:val="28"/>
              </w:rPr>
            </w:pPr>
          </w:p>
        </w:tc>
      </w:tr>
      <w:tr w:rsidR="00EB0D1A" w:rsidTr="00FD3B07">
        <w:trPr>
          <w:trHeight w:val="375"/>
        </w:trPr>
        <w:tc>
          <w:tcPr>
            <w:tcW w:w="3119" w:type="dxa"/>
            <w:tcBorders>
              <w:top w:val="nil"/>
              <w:left w:val="nil"/>
              <w:bottom w:val="nil"/>
              <w:right w:val="nil"/>
            </w:tcBorders>
            <w:shd w:val="clear" w:color="auto" w:fill="auto"/>
            <w:vAlign w:val="bottom"/>
            <w:hideMark/>
          </w:tcPr>
          <w:p w:rsidR="00EB0D1A" w:rsidRDefault="00EB0D1A" w:rsidP="00FD3B07">
            <w:pPr>
              <w:rPr>
                <w:rFonts w:ascii="Arial" w:hAnsi="Arial"/>
                <w:b/>
                <w:bCs/>
                <w:sz w:val="28"/>
                <w:szCs w:val="28"/>
              </w:rPr>
            </w:pPr>
          </w:p>
        </w:tc>
        <w:tc>
          <w:tcPr>
            <w:tcW w:w="8080" w:type="dxa"/>
            <w:tcBorders>
              <w:top w:val="nil"/>
              <w:left w:val="nil"/>
              <w:bottom w:val="nil"/>
              <w:right w:val="nil"/>
            </w:tcBorders>
            <w:shd w:val="clear" w:color="auto" w:fill="auto"/>
            <w:noWrap/>
            <w:vAlign w:val="bottom"/>
            <w:hideMark/>
          </w:tcPr>
          <w:p w:rsidR="00EB0D1A" w:rsidRDefault="00EB0D1A" w:rsidP="00FD3B07">
            <w:pPr>
              <w:jc w:val="center"/>
              <w:rPr>
                <w:rFonts w:ascii="Arial" w:hAnsi="Arial"/>
                <w:b/>
                <w:bCs/>
                <w:sz w:val="28"/>
                <w:szCs w:val="28"/>
              </w:rPr>
            </w:pPr>
          </w:p>
        </w:tc>
        <w:tc>
          <w:tcPr>
            <w:tcW w:w="4110" w:type="dxa"/>
            <w:tcBorders>
              <w:top w:val="nil"/>
              <w:left w:val="nil"/>
              <w:bottom w:val="nil"/>
              <w:right w:val="nil"/>
            </w:tcBorders>
            <w:shd w:val="clear" w:color="auto" w:fill="auto"/>
            <w:noWrap/>
            <w:vAlign w:val="bottom"/>
            <w:hideMark/>
          </w:tcPr>
          <w:p w:rsidR="00EB0D1A" w:rsidRDefault="00EB0D1A" w:rsidP="00FD3B07">
            <w:pPr>
              <w:jc w:val="right"/>
              <w:rPr>
                <w:rFonts w:ascii="Arial" w:hAnsi="Arial"/>
                <w:sz w:val="20"/>
                <w:szCs w:val="20"/>
              </w:rPr>
            </w:pPr>
          </w:p>
        </w:tc>
      </w:tr>
      <w:tr w:rsidR="00EB0D1A" w:rsidTr="00FD3B07">
        <w:trPr>
          <w:trHeight w:val="375"/>
        </w:trPr>
        <w:tc>
          <w:tcPr>
            <w:tcW w:w="3119"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rsidR="00EB0D1A" w:rsidRDefault="00EB0D1A" w:rsidP="00FD3B07">
            <w:pPr>
              <w:jc w:val="center"/>
              <w:rPr>
                <w:rFonts w:ascii="Arial" w:hAnsi="Arial"/>
                <w:b/>
                <w:bCs/>
                <w:sz w:val="28"/>
                <w:szCs w:val="28"/>
              </w:rPr>
            </w:pPr>
            <w:r>
              <w:rPr>
                <w:rFonts w:ascii="Arial" w:hAnsi="Arial"/>
                <w:b/>
                <w:bCs/>
                <w:sz w:val="28"/>
                <w:szCs w:val="28"/>
              </w:rPr>
              <w:t>Код</w:t>
            </w:r>
          </w:p>
        </w:tc>
        <w:tc>
          <w:tcPr>
            <w:tcW w:w="8080" w:type="dxa"/>
            <w:vMerge w:val="restart"/>
            <w:tcBorders>
              <w:top w:val="single" w:sz="8" w:space="0" w:color="auto"/>
              <w:left w:val="single" w:sz="4" w:space="0" w:color="auto"/>
              <w:bottom w:val="single" w:sz="8" w:space="0" w:color="000000"/>
              <w:right w:val="nil"/>
            </w:tcBorders>
            <w:shd w:val="clear" w:color="000000" w:fill="C0C0C0"/>
            <w:noWrap/>
            <w:vAlign w:val="center"/>
            <w:hideMark/>
          </w:tcPr>
          <w:p w:rsidR="00EB0D1A" w:rsidRDefault="00EB0D1A" w:rsidP="00FD3B07">
            <w:pPr>
              <w:jc w:val="center"/>
              <w:rPr>
                <w:rFonts w:ascii="Arial" w:hAnsi="Arial"/>
                <w:b/>
                <w:bCs/>
                <w:sz w:val="26"/>
                <w:szCs w:val="26"/>
              </w:rPr>
            </w:pPr>
            <w:r>
              <w:rPr>
                <w:rFonts w:ascii="Arial" w:hAnsi="Arial"/>
                <w:b/>
                <w:bCs/>
                <w:sz w:val="26"/>
                <w:szCs w:val="26"/>
              </w:rPr>
              <w:t>Наименование</w:t>
            </w:r>
          </w:p>
        </w:tc>
        <w:tc>
          <w:tcPr>
            <w:tcW w:w="411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B0D1A" w:rsidRDefault="00EB0D1A" w:rsidP="00FD3B07">
            <w:pPr>
              <w:jc w:val="center"/>
              <w:rPr>
                <w:rFonts w:ascii="Arial" w:hAnsi="Arial"/>
                <w:b/>
                <w:bCs/>
                <w:sz w:val="26"/>
                <w:szCs w:val="26"/>
              </w:rPr>
            </w:pPr>
            <w:r>
              <w:rPr>
                <w:rFonts w:ascii="Arial" w:hAnsi="Arial"/>
                <w:b/>
                <w:bCs/>
                <w:sz w:val="26"/>
                <w:szCs w:val="26"/>
              </w:rPr>
              <w:t>Сумма (тыс.руб.)</w:t>
            </w:r>
          </w:p>
        </w:tc>
      </w:tr>
      <w:tr w:rsidR="00EB0D1A" w:rsidTr="00FD3B07">
        <w:trPr>
          <w:trHeight w:val="375"/>
        </w:trPr>
        <w:tc>
          <w:tcPr>
            <w:tcW w:w="3119" w:type="dxa"/>
            <w:vMerge/>
            <w:tcBorders>
              <w:top w:val="single" w:sz="8" w:space="0" w:color="auto"/>
              <w:left w:val="single" w:sz="8" w:space="0" w:color="auto"/>
              <w:bottom w:val="single" w:sz="8" w:space="0" w:color="000000"/>
              <w:right w:val="single" w:sz="4" w:space="0" w:color="auto"/>
            </w:tcBorders>
            <w:vAlign w:val="center"/>
            <w:hideMark/>
          </w:tcPr>
          <w:p w:rsidR="00EB0D1A" w:rsidRDefault="00EB0D1A" w:rsidP="00FD3B07">
            <w:pPr>
              <w:rPr>
                <w:rFonts w:ascii="Arial" w:hAnsi="Arial"/>
                <w:b/>
                <w:bCs/>
                <w:sz w:val="28"/>
                <w:szCs w:val="28"/>
              </w:rPr>
            </w:pPr>
          </w:p>
        </w:tc>
        <w:tc>
          <w:tcPr>
            <w:tcW w:w="8080" w:type="dxa"/>
            <w:vMerge/>
            <w:tcBorders>
              <w:top w:val="single" w:sz="8" w:space="0" w:color="auto"/>
              <w:left w:val="single" w:sz="4" w:space="0" w:color="auto"/>
              <w:bottom w:val="single" w:sz="8" w:space="0" w:color="000000"/>
              <w:right w:val="nil"/>
            </w:tcBorders>
            <w:vAlign w:val="center"/>
            <w:hideMark/>
          </w:tcPr>
          <w:p w:rsidR="00EB0D1A" w:rsidRDefault="00EB0D1A" w:rsidP="00FD3B07">
            <w:pPr>
              <w:rPr>
                <w:rFonts w:ascii="Arial" w:hAnsi="Arial"/>
                <w:b/>
                <w:bCs/>
                <w:sz w:val="26"/>
                <w:szCs w:val="26"/>
              </w:rPr>
            </w:pPr>
          </w:p>
        </w:tc>
        <w:tc>
          <w:tcPr>
            <w:tcW w:w="4110" w:type="dxa"/>
            <w:vMerge/>
            <w:tcBorders>
              <w:top w:val="single" w:sz="8" w:space="0" w:color="auto"/>
              <w:left w:val="single" w:sz="8" w:space="0" w:color="auto"/>
              <w:bottom w:val="single" w:sz="8" w:space="0" w:color="000000"/>
              <w:right w:val="single" w:sz="8" w:space="0" w:color="auto"/>
            </w:tcBorders>
            <w:vAlign w:val="center"/>
            <w:hideMark/>
          </w:tcPr>
          <w:p w:rsidR="00EB0D1A" w:rsidRDefault="00EB0D1A" w:rsidP="00FD3B07">
            <w:pPr>
              <w:rPr>
                <w:rFonts w:ascii="Arial" w:hAnsi="Arial"/>
                <w:b/>
                <w:bCs/>
                <w:sz w:val="26"/>
                <w:szCs w:val="26"/>
              </w:rPr>
            </w:pPr>
          </w:p>
        </w:tc>
      </w:tr>
      <w:tr w:rsidR="00EB0D1A" w:rsidTr="00FD3B07">
        <w:trPr>
          <w:trHeight w:val="345"/>
        </w:trPr>
        <w:tc>
          <w:tcPr>
            <w:tcW w:w="3119" w:type="dxa"/>
            <w:tcBorders>
              <w:top w:val="nil"/>
              <w:left w:val="single" w:sz="8" w:space="0" w:color="auto"/>
              <w:bottom w:val="single" w:sz="8" w:space="0" w:color="auto"/>
              <w:right w:val="single" w:sz="4" w:space="0" w:color="auto"/>
            </w:tcBorders>
            <w:shd w:val="clear" w:color="000000" w:fill="FF9900"/>
            <w:noWrap/>
            <w:vAlign w:val="bottom"/>
            <w:hideMark/>
          </w:tcPr>
          <w:p w:rsidR="00EB0D1A" w:rsidRDefault="00EB0D1A" w:rsidP="00FD3B07">
            <w:pPr>
              <w:rPr>
                <w:b/>
                <w:bCs/>
                <w:sz w:val="26"/>
                <w:szCs w:val="26"/>
              </w:rPr>
            </w:pPr>
            <w:r>
              <w:rPr>
                <w:b/>
                <w:bCs/>
                <w:sz w:val="26"/>
                <w:szCs w:val="26"/>
              </w:rPr>
              <w:t>2 00 00000 00 0000 000</w:t>
            </w:r>
          </w:p>
        </w:tc>
        <w:tc>
          <w:tcPr>
            <w:tcW w:w="8080" w:type="dxa"/>
            <w:tcBorders>
              <w:top w:val="nil"/>
              <w:left w:val="nil"/>
              <w:bottom w:val="single" w:sz="8" w:space="0" w:color="auto"/>
              <w:right w:val="single" w:sz="4" w:space="0" w:color="auto"/>
            </w:tcBorders>
            <w:shd w:val="clear" w:color="000000" w:fill="FF9900"/>
            <w:vAlign w:val="bottom"/>
            <w:hideMark/>
          </w:tcPr>
          <w:p w:rsidR="00EB0D1A" w:rsidRDefault="00EB0D1A" w:rsidP="00FD3B07">
            <w:pPr>
              <w:rPr>
                <w:b/>
                <w:bCs/>
                <w:sz w:val="26"/>
                <w:szCs w:val="26"/>
              </w:rPr>
            </w:pPr>
            <w:r>
              <w:rPr>
                <w:b/>
                <w:bCs/>
                <w:sz w:val="26"/>
                <w:szCs w:val="26"/>
              </w:rPr>
              <w:t>БЕЗВОЗМЕЗДНЫЕ ПОСТУПЛЕНИЯ</w:t>
            </w:r>
          </w:p>
        </w:tc>
        <w:tc>
          <w:tcPr>
            <w:tcW w:w="4110" w:type="dxa"/>
            <w:tcBorders>
              <w:top w:val="nil"/>
              <w:left w:val="nil"/>
              <w:bottom w:val="single" w:sz="8" w:space="0" w:color="auto"/>
              <w:right w:val="single" w:sz="8" w:space="0" w:color="auto"/>
            </w:tcBorders>
            <w:shd w:val="clear" w:color="000000" w:fill="FF9900"/>
            <w:noWrap/>
            <w:vAlign w:val="bottom"/>
            <w:hideMark/>
          </w:tcPr>
          <w:p w:rsidR="00EB0D1A" w:rsidRDefault="00EB0D1A" w:rsidP="00FD3B07">
            <w:pPr>
              <w:jc w:val="right"/>
              <w:rPr>
                <w:b/>
                <w:bCs/>
                <w:sz w:val="26"/>
                <w:szCs w:val="26"/>
              </w:rPr>
            </w:pPr>
            <w:r>
              <w:rPr>
                <w:b/>
                <w:bCs/>
                <w:sz w:val="26"/>
                <w:szCs w:val="26"/>
              </w:rPr>
              <w:t>504 059,9</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000000" w:fill="CCFFCC"/>
            <w:noWrap/>
            <w:vAlign w:val="bottom"/>
            <w:hideMark/>
          </w:tcPr>
          <w:p w:rsidR="00EB0D1A" w:rsidRDefault="00EB0D1A" w:rsidP="00FD3B07">
            <w:pPr>
              <w:rPr>
                <w:b/>
                <w:bCs/>
                <w:sz w:val="26"/>
                <w:szCs w:val="26"/>
              </w:rPr>
            </w:pPr>
            <w:r>
              <w:rPr>
                <w:b/>
                <w:bCs/>
                <w:sz w:val="26"/>
                <w:szCs w:val="26"/>
              </w:rPr>
              <w:t>2 02 00000 00 0000 000</w:t>
            </w:r>
          </w:p>
        </w:tc>
        <w:tc>
          <w:tcPr>
            <w:tcW w:w="8080" w:type="dxa"/>
            <w:tcBorders>
              <w:top w:val="nil"/>
              <w:left w:val="nil"/>
              <w:bottom w:val="single" w:sz="4" w:space="0" w:color="auto"/>
              <w:right w:val="single" w:sz="4" w:space="0" w:color="auto"/>
            </w:tcBorders>
            <w:shd w:val="clear" w:color="000000" w:fill="CCFFCC"/>
            <w:vAlign w:val="bottom"/>
            <w:hideMark/>
          </w:tcPr>
          <w:p w:rsidR="00EB0D1A" w:rsidRDefault="00EB0D1A" w:rsidP="00FD3B07">
            <w:pPr>
              <w:rPr>
                <w:b/>
                <w:bCs/>
                <w:sz w:val="26"/>
                <w:szCs w:val="26"/>
              </w:rPr>
            </w:pPr>
            <w:r>
              <w:rPr>
                <w:b/>
                <w:bCs/>
                <w:sz w:val="26"/>
                <w:szCs w:val="26"/>
              </w:rPr>
              <w:t>Безвозмездные поступления от других бюджетов бюджетной системы Российской Федерации</w:t>
            </w:r>
          </w:p>
        </w:tc>
        <w:tc>
          <w:tcPr>
            <w:tcW w:w="4110" w:type="dxa"/>
            <w:tcBorders>
              <w:top w:val="nil"/>
              <w:left w:val="nil"/>
              <w:bottom w:val="single" w:sz="4" w:space="0" w:color="auto"/>
              <w:right w:val="single" w:sz="8" w:space="0" w:color="auto"/>
            </w:tcBorders>
            <w:shd w:val="clear" w:color="000000" w:fill="CCFFCC"/>
            <w:noWrap/>
            <w:vAlign w:val="bottom"/>
            <w:hideMark/>
          </w:tcPr>
          <w:p w:rsidR="00EB0D1A" w:rsidRDefault="00EB0D1A" w:rsidP="00FD3B07">
            <w:pPr>
              <w:jc w:val="right"/>
              <w:rPr>
                <w:b/>
                <w:bCs/>
                <w:sz w:val="26"/>
                <w:szCs w:val="26"/>
              </w:rPr>
            </w:pPr>
            <w:r>
              <w:rPr>
                <w:b/>
                <w:bCs/>
                <w:sz w:val="26"/>
                <w:szCs w:val="26"/>
              </w:rPr>
              <w:t>504 059,9</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2 02 01000 00 0000 151</w:t>
            </w:r>
          </w:p>
        </w:tc>
        <w:tc>
          <w:tcPr>
            <w:tcW w:w="8080" w:type="dxa"/>
            <w:tcBorders>
              <w:top w:val="nil"/>
              <w:left w:val="nil"/>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Дотации бюджетам субъектов Российской Федерации и муниципальных образований</w:t>
            </w:r>
          </w:p>
        </w:tc>
        <w:tc>
          <w:tcPr>
            <w:tcW w:w="4110" w:type="dxa"/>
            <w:tcBorders>
              <w:top w:val="nil"/>
              <w:left w:val="nil"/>
              <w:bottom w:val="single" w:sz="4" w:space="0" w:color="auto"/>
              <w:right w:val="single" w:sz="8" w:space="0" w:color="auto"/>
            </w:tcBorders>
            <w:shd w:val="clear" w:color="000000" w:fill="CCFFFF"/>
            <w:noWrap/>
            <w:vAlign w:val="bottom"/>
            <w:hideMark/>
          </w:tcPr>
          <w:p w:rsidR="00EB0D1A" w:rsidRDefault="00EB0D1A" w:rsidP="00FD3B07">
            <w:pPr>
              <w:jc w:val="right"/>
              <w:rPr>
                <w:b/>
                <w:bCs/>
                <w:sz w:val="26"/>
                <w:szCs w:val="26"/>
              </w:rPr>
            </w:pPr>
            <w:r>
              <w:rPr>
                <w:b/>
                <w:bCs/>
                <w:sz w:val="26"/>
                <w:szCs w:val="26"/>
              </w:rPr>
              <w:t>58 011,0</w:t>
            </w:r>
          </w:p>
        </w:tc>
      </w:tr>
      <w:tr w:rsidR="00EB0D1A" w:rsidTr="00FD3B07">
        <w:trPr>
          <w:trHeight w:val="36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2 02 01001 00 0000 151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Дотации на выравнивание бюджетной обеспеченности</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58 011,0</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2 02 01001 05 0000 151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Дотации бюджетам муниципальных районов на выравнивание бюджетной обеспеченности</w:t>
            </w:r>
          </w:p>
        </w:tc>
        <w:tc>
          <w:tcPr>
            <w:tcW w:w="4110"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rPr>
                <w:sz w:val="26"/>
                <w:szCs w:val="26"/>
              </w:rPr>
            </w:pPr>
            <w:r>
              <w:rPr>
                <w:sz w:val="26"/>
                <w:szCs w:val="26"/>
              </w:rPr>
              <w:t>58 011,0</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2 02 02000 00 0000 151</w:t>
            </w:r>
          </w:p>
        </w:tc>
        <w:tc>
          <w:tcPr>
            <w:tcW w:w="8080" w:type="dxa"/>
            <w:tcBorders>
              <w:top w:val="nil"/>
              <w:left w:val="nil"/>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Субсидиии бюджетам субъектов Российской Федерации и муниципальных образований (межбюджетные субсидии)</w:t>
            </w:r>
          </w:p>
        </w:tc>
        <w:tc>
          <w:tcPr>
            <w:tcW w:w="4110" w:type="dxa"/>
            <w:tcBorders>
              <w:top w:val="nil"/>
              <w:left w:val="nil"/>
              <w:bottom w:val="single" w:sz="4" w:space="0" w:color="auto"/>
              <w:right w:val="single" w:sz="8" w:space="0" w:color="auto"/>
            </w:tcBorders>
            <w:shd w:val="clear" w:color="000000" w:fill="CCFFFF"/>
            <w:noWrap/>
            <w:vAlign w:val="bottom"/>
            <w:hideMark/>
          </w:tcPr>
          <w:p w:rsidR="00EB0D1A" w:rsidRDefault="00EB0D1A" w:rsidP="00FD3B07">
            <w:pPr>
              <w:jc w:val="right"/>
              <w:rPr>
                <w:b/>
                <w:bCs/>
                <w:sz w:val="26"/>
                <w:szCs w:val="26"/>
              </w:rPr>
            </w:pPr>
            <w:r>
              <w:rPr>
                <w:b/>
                <w:bCs/>
                <w:sz w:val="26"/>
                <w:szCs w:val="26"/>
              </w:rPr>
              <w:t>133 457,8</w:t>
            </w:r>
          </w:p>
        </w:tc>
      </w:tr>
      <w:tr w:rsidR="00EB0D1A" w:rsidTr="00FD3B07">
        <w:trPr>
          <w:trHeight w:val="375"/>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2 02 02051 00 0000 151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Субсидии бюджетам на реализацию федеральных целевых программ</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22 624,5</w:t>
            </w:r>
          </w:p>
        </w:tc>
      </w:tr>
      <w:tr w:rsidR="00EB0D1A" w:rsidTr="00FD3B07">
        <w:trPr>
          <w:trHeight w:val="1335"/>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2 02 02051 05 0000 151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Cубсидии в рамках реализации  подпрограммы "Обеспечение жильем молодых семей" ФЦП "Жилище" на 2011-2015 годы и РЦП "Жилище" на 2011-2015 годы в рамках ГП РМ"Развитие жилищного строительства и сферы жилищно-коммунального хозяйства"</w:t>
            </w:r>
          </w:p>
        </w:tc>
        <w:tc>
          <w:tcPr>
            <w:tcW w:w="4110"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rPr>
                <w:sz w:val="26"/>
                <w:szCs w:val="26"/>
              </w:rPr>
            </w:pPr>
            <w:r>
              <w:rPr>
                <w:sz w:val="26"/>
                <w:szCs w:val="26"/>
              </w:rPr>
              <w:t>22 624,5</w:t>
            </w:r>
          </w:p>
        </w:tc>
      </w:tr>
      <w:tr w:rsidR="00EB0D1A" w:rsidTr="00FD3B07">
        <w:trPr>
          <w:trHeight w:val="1005"/>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2 02 02077 00 0000 151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78 988,4</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2 02 02077 05 0000 151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Субсидии на мероприятия в рамках реализации Государственной программы устойчивого развития сельских территорий РМ на 2014-2017 годы и на период до 2020 года</w:t>
            </w:r>
          </w:p>
        </w:tc>
        <w:tc>
          <w:tcPr>
            <w:tcW w:w="4110"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rPr>
                <w:sz w:val="26"/>
                <w:szCs w:val="26"/>
              </w:rPr>
            </w:pPr>
            <w:r>
              <w:rPr>
                <w:sz w:val="26"/>
                <w:szCs w:val="26"/>
              </w:rPr>
              <w:t>78 988,4</w:t>
            </w:r>
          </w:p>
        </w:tc>
      </w:tr>
      <w:tr w:rsidR="00EB0D1A" w:rsidTr="00FD3B07">
        <w:trPr>
          <w:trHeight w:val="36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2 02 02999 00 0000 151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Прочие субсидии</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30 641,9</w:t>
            </w:r>
          </w:p>
        </w:tc>
      </w:tr>
      <w:tr w:rsidR="00EB0D1A" w:rsidTr="00FD3B07">
        <w:trPr>
          <w:trHeight w:val="165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2 02 02999 05 0000 151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Субсидии для  софинансирования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 </w:t>
            </w:r>
          </w:p>
        </w:tc>
        <w:tc>
          <w:tcPr>
            <w:tcW w:w="4110"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rPr>
                <w:sz w:val="26"/>
                <w:szCs w:val="26"/>
              </w:rPr>
            </w:pPr>
            <w:r>
              <w:rPr>
                <w:sz w:val="26"/>
                <w:szCs w:val="26"/>
              </w:rPr>
              <w:t>30 641,9</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 </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Субсидии на организацию отдыха, оздоровления и занятости детей детей в каникулярное время</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1 203,0</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2 02 03000 00 0000 151</w:t>
            </w:r>
          </w:p>
        </w:tc>
        <w:tc>
          <w:tcPr>
            <w:tcW w:w="8080" w:type="dxa"/>
            <w:tcBorders>
              <w:top w:val="nil"/>
              <w:left w:val="nil"/>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 xml:space="preserve">Субвенции бюджетам субъектов Российской Федерации и муниципальных образований </w:t>
            </w:r>
          </w:p>
        </w:tc>
        <w:tc>
          <w:tcPr>
            <w:tcW w:w="4110" w:type="dxa"/>
            <w:tcBorders>
              <w:top w:val="nil"/>
              <w:left w:val="nil"/>
              <w:bottom w:val="single" w:sz="4" w:space="0" w:color="auto"/>
              <w:right w:val="single" w:sz="8" w:space="0" w:color="auto"/>
            </w:tcBorders>
            <w:shd w:val="clear" w:color="000000" w:fill="CCFFFF"/>
            <w:noWrap/>
            <w:vAlign w:val="bottom"/>
            <w:hideMark/>
          </w:tcPr>
          <w:p w:rsidR="00EB0D1A" w:rsidRDefault="00EB0D1A" w:rsidP="00FD3B07">
            <w:pPr>
              <w:jc w:val="right"/>
              <w:rPr>
                <w:b/>
                <w:bCs/>
                <w:sz w:val="26"/>
                <w:szCs w:val="26"/>
              </w:rPr>
            </w:pPr>
            <w:r>
              <w:rPr>
                <w:b/>
                <w:bCs/>
                <w:sz w:val="26"/>
                <w:szCs w:val="26"/>
              </w:rPr>
              <w:t>312 441,7</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2 02 03003 00 0000 151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Субвенции бюджетам на государственную регистрацию актов гражданского состояния</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1 579,5</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2 02 03003 05 0000 151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 Субвенции бюджетам на государственную регистрацию актов гражданского состояния</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1 579,5</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2 02 03007 00 0000 151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33,7</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 xml:space="preserve"> 2 02 03007 05 0000 151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33,7</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2 02 03121 00 0000 151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 xml:space="preserve">  Субвенции бюджетам на проведение Всероссийской сельскохозяйственной переписи в 2016 году</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1 171,0</w:t>
            </w:r>
          </w:p>
        </w:tc>
      </w:tr>
      <w:tr w:rsidR="00EB0D1A" w:rsidTr="00FD3B07">
        <w:trPr>
          <w:trHeight w:val="675"/>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2 02 03121 05 0000 151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  Субвенции бюджетам муниципальных районов на проведение Всероссийской сельскохозяйственной переписи в 2016 году</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1 171,0</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2 02 03024 00 0000 151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 xml:space="preserve">Субвенции местным бюджетам на выполнение передаваемых полномочий субъектов Российской Федерации </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289 951,8</w:t>
            </w:r>
          </w:p>
        </w:tc>
      </w:tr>
      <w:tr w:rsidR="00EB0D1A" w:rsidTr="00FD3B07">
        <w:trPr>
          <w:trHeight w:val="165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Субвенция бюджетам муниципальных районов на реализацию государсвтенных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390,1</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359,9</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535,8</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193,1</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РМ</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339,8</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8,6</w:t>
            </w:r>
          </w:p>
        </w:tc>
      </w:tr>
      <w:tr w:rsidR="00EB0D1A" w:rsidTr="00FD3B07">
        <w:trPr>
          <w:trHeight w:val="3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 Субвенции бюджетам муниципальных районов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165 338,7</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организации предоставления обучающимся в муниципальных общеобразовательных организациях из малоимущих семей питания с освобождением от оплаты его стоимости</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13 244,4</w:t>
            </w:r>
          </w:p>
        </w:tc>
      </w:tr>
      <w:tr w:rsidR="00EB0D1A" w:rsidTr="00FD3B07">
        <w:trPr>
          <w:trHeight w:val="198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распоряжению земельными участками, государственная собственность на которые не разграничена, расположенные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556,0</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квотированию рабочих мест для трудоустройства граждан, особо нуждающихся в социальной защите</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7,1</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Субвенции на реализацию государственных полномочий по расчету и предоставлению дотаций поселениям на выравнивание бюджетной обеспеченности </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23 278,4</w:t>
            </w:r>
          </w:p>
        </w:tc>
      </w:tr>
      <w:tr w:rsidR="00EB0D1A" w:rsidTr="00FD3B07">
        <w:trPr>
          <w:trHeight w:val="231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83 640,6</w:t>
            </w:r>
          </w:p>
        </w:tc>
      </w:tr>
      <w:tr w:rsidR="00EB0D1A" w:rsidTr="00FD3B07">
        <w:trPr>
          <w:trHeight w:val="264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потребительскими кооперативами в Российских кредитных организациях на срок до 2 и до 5 лет</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4,4</w:t>
            </w:r>
          </w:p>
        </w:tc>
      </w:tr>
      <w:tr w:rsidR="00EB0D1A" w:rsidTr="00FD3B07">
        <w:trPr>
          <w:trHeight w:val="231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 предусмотренного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49,2</w:t>
            </w:r>
          </w:p>
        </w:tc>
      </w:tr>
      <w:tr w:rsidR="00EB0D1A" w:rsidTr="00FD3B07">
        <w:trPr>
          <w:trHeight w:val="3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16,4</w:t>
            </w:r>
          </w:p>
        </w:tc>
      </w:tr>
      <w:tr w:rsidR="00EB0D1A" w:rsidTr="00FD3B07">
        <w:trPr>
          <w:trHeight w:val="42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226,7</w:t>
            </w:r>
          </w:p>
        </w:tc>
      </w:tr>
      <w:tr w:rsidR="00EB0D1A" w:rsidTr="00FD3B07">
        <w:trPr>
          <w:trHeight w:val="198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бюджетам муниципальных районов на реализацию  государственных полномочий по предоставлению компенсационной выплаты молодым специалистам, трудоустроившимся в сельхозорганизации или организации системы гос. ветслужбы в год окончания образовательных организаций  либо после завершения военной службы по призыву на срок не менее 5 лет</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883,0</w:t>
            </w:r>
          </w:p>
        </w:tc>
      </w:tr>
      <w:tr w:rsidR="00EB0D1A" w:rsidTr="00FD3B07">
        <w:trPr>
          <w:trHeight w:val="3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на реализацию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735,0</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2 02 03024 05 0000 151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Субвенции на реализацию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144,6</w:t>
            </w:r>
          </w:p>
        </w:tc>
      </w:tr>
      <w:tr w:rsidR="00EB0D1A" w:rsidTr="00FD3B07">
        <w:trPr>
          <w:trHeight w:val="99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2 02 03027 00 0000 151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 xml:space="preserve"> 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7 010,5</w:t>
            </w:r>
          </w:p>
        </w:tc>
      </w:tr>
      <w:tr w:rsidR="00EB0D1A" w:rsidTr="00FD3B07">
        <w:trPr>
          <w:trHeight w:val="198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2 02 03027 05 0000 151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 Субвенции бюджетам муниципальных районов на реализацию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7 010,5</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2 02 03119 00 0000 151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12 695,2</w:t>
            </w:r>
          </w:p>
        </w:tc>
      </w:tr>
      <w:tr w:rsidR="00EB0D1A" w:rsidTr="00FD3B07">
        <w:trPr>
          <w:trHeight w:val="132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lastRenderedPageBreak/>
              <w:t>2 02 03119 05 0000 151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12 695,2</w:t>
            </w:r>
          </w:p>
        </w:tc>
      </w:tr>
      <w:tr w:rsidR="00EB0D1A" w:rsidTr="00FD3B07">
        <w:trPr>
          <w:trHeight w:val="375"/>
        </w:trPr>
        <w:tc>
          <w:tcPr>
            <w:tcW w:w="3119" w:type="dxa"/>
            <w:tcBorders>
              <w:top w:val="nil"/>
              <w:left w:val="single" w:sz="8" w:space="0" w:color="auto"/>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2 02 04000 00 0000 151</w:t>
            </w:r>
          </w:p>
        </w:tc>
        <w:tc>
          <w:tcPr>
            <w:tcW w:w="8080" w:type="dxa"/>
            <w:tcBorders>
              <w:top w:val="nil"/>
              <w:left w:val="nil"/>
              <w:bottom w:val="single" w:sz="4" w:space="0" w:color="auto"/>
              <w:right w:val="single" w:sz="4" w:space="0" w:color="auto"/>
            </w:tcBorders>
            <w:shd w:val="clear" w:color="000000" w:fill="CCFFFF"/>
            <w:vAlign w:val="bottom"/>
            <w:hideMark/>
          </w:tcPr>
          <w:p w:rsidR="00EB0D1A" w:rsidRDefault="00EB0D1A" w:rsidP="00FD3B07">
            <w:pPr>
              <w:rPr>
                <w:b/>
                <w:bCs/>
                <w:sz w:val="26"/>
                <w:szCs w:val="26"/>
              </w:rPr>
            </w:pPr>
            <w:r>
              <w:rPr>
                <w:b/>
                <w:bCs/>
                <w:sz w:val="26"/>
                <w:szCs w:val="26"/>
              </w:rPr>
              <w:t>Иные межбюджетные трансферты</w:t>
            </w:r>
          </w:p>
        </w:tc>
        <w:tc>
          <w:tcPr>
            <w:tcW w:w="4110" w:type="dxa"/>
            <w:tcBorders>
              <w:top w:val="nil"/>
              <w:left w:val="nil"/>
              <w:bottom w:val="single" w:sz="4" w:space="0" w:color="auto"/>
              <w:right w:val="single" w:sz="8" w:space="0" w:color="auto"/>
            </w:tcBorders>
            <w:shd w:val="clear" w:color="000000" w:fill="CCFFFF"/>
            <w:noWrap/>
            <w:vAlign w:val="bottom"/>
            <w:hideMark/>
          </w:tcPr>
          <w:p w:rsidR="00EB0D1A" w:rsidRDefault="00EB0D1A" w:rsidP="00FD3B07">
            <w:pPr>
              <w:jc w:val="right"/>
              <w:rPr>
                <w:b/>
                <w:bCs/>
                <w:sz w:val="26"/>
                <w:szCs w:val="26"/>
              </w:rPr>
            </w:pPr>
            <w:r>
              <w:rPr>
                <w:b/>
                <w:bCs/>
                <w:sz w:val="26"/>
                <w:szCs w:val="26"/>
              </w:rPr>
              <w:t>149,4</w:t>
            </w:r>
          </w:p>
        </w:tc>
      </w:tr>
      <w:tr w:rsidR="00EB0D1A" w:rsidTr="00FD3B07">
        <w:trPr>
          <w:trHeight w:val="660"/>
        </w:trPr>
        <w:tc>
          <w:tcPr>
            <w:tcW w:w="3119" w:type="dxa"/>
            <w:tcBorders>
              <w:top w:val="nil"/>
              <w:left w:val="single" w:sz="8" w:space="0" w:color="auto"/>
              <w:bottom w:val="single" w:sz="4" w:space="0" w:color="auto"/>
              <w:right w:val="single" w:sz="4" w:space="0" w:color="auto"/>
            </w:tcBorders>
            <w:shd w:val="clear" w:color="000000" w:fill="E3E3E3"/>
            <w:noWrap/>
            <w:vAlign w:val="bottom"/>
            <w:hideMark/>
          </w:tcPr>
          <w:p w:rsidR="00EB0D1A" w:rsidRDefault="00EB0D1A" w:rsidP="00FD3B07">
            <w:pPr>
              <w:rPr>
                <w:sz w:val="26"/>
                <w:szCs w:val="26"/>
              </w:rPr>
            </w:pPr>
            <w:r>
              <w:rPr>
                <w:sz w:val="26"/>
                <w:szCs w:val="26"/>
              </w:rPr>
              <w:t>2  02  04999  00  0000  151</w:t>
            </w:r>
          </w:p>
        </w:tc>
        <w:tc>
          <w:tcPr>
            <w:tcW w:w="8080" w:type="dxa"/>
            <w:tcBorders>
              <w:top w:val="nil"/>
              <w:left w:val="nil"/>
              <w:bottom w:val="single" w:sz="4" w:space="0" w:color="auto"/>
              <w:right w:val="single" w:sz="4" w:space="0" w:color="auto"/>
            </w:tcBorders>
            <w:shd w:val="clear" w:color="000000" w:fill="E3E3E3"/>
            <w:vAlign w:val="bottom"/>
            <w:hideMark/>
          </w:tcPr>
          <w:p w:rsidR="00EB0D1A" w:rsidRDefault="00EB0D1A" w:rsidP="00FD3B07">
            <w:pPr>
              <w:rPr>
                <w:sz w:val="26"/>
                <w:szCs w:val="26"/>
              </w:rPr>
            </w:pPr>
            <w:r>
              <w:rPr>
                <w:sz w:val="26"/>
                <w:szCs w:val="26"/>
              </w:rPr>
              <w:t>Прочие межбюджетные трансферты, передаваемые бюджетам муниципальных районов</w:t>
            </w:r>
          </w:p>
        </w:tc>
        <w:tc>
          <w:tcPr>
            <w:tcW w:w="4110" w:type="dxa"/>
            <w:tcBorders>
              <w:top w:val="nil"/>
              <w:left w:val="nil"/>
              <w:bottom w:val="single" w:sz="4" w:space="0" w:color="auto"/>
              <w:right w:val="single" w:sz="8" w:space="0" w:color="auto"/>
            </w:tcBorders>
            <w:shd w:val="clear" w:color="000000" w:fill="E3E3E3"/>
            <w:noWrap/>
            <w:vAlign w:val="bottom"/>
            <w:hideMark/>
          </w:tcPr>
          <w:p w:rsidR="00EB0D1A" w:rsidRDefault="00EB0D1A" w:rsidP="00FD3B07">
            <w:pPr>
              <w:jc w:val="right"/>
              <w:rPr>
                <w:sz w:val="26"/>
                <w:szCs w:val="26"/>
              </w:rPr>
            </w:pPr>
            <w:r>
              <w:rPr>
                <w:sz w:val="26"/>
                <w:szCs w:val="26"/>
              </w:rPr>
              <w:t>149,4</w:t>
            </w:r>
          </w:p>
        </w:tc>
      </w:tr>
      <w:tr w:rsidR="00EB0D1A" w:rsidTr="00FD3B07">
        <w:trPr>
          <w:trHeight w:val="36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EB0D1A" w:rsidRDefault="00EB0D1A" w:rsidP="00FD3B07">
            <w:pPr>
              <w:rPr>
                <w:sz w:val="26"/>
                <w:szCs w:val="26"/>
              </w:rPr>
            </w:pPr>
            <w:r>
              <w:rPr>
                <w:sz w:val="26"/>
                <w:szCs w:val="26"/>
              </w:rPr>
              <w:t>2  02  04999  05  0000  151</w:t>
            </w:r>
          </w:p>
        </w:tc>
        <w:tc>
          <w:tcPr>
            <w:tcW w:w="8080" w:type="dxa"/>
            <w:tcBorders>
              <w:top w:val="nil"/>
              <w:left w:val="nil"/>
              <w:bottom w:val="single" w:sz="4" w:space="0" w:color="auto"/>
              <w:right w:val="single" w:sz="4" w:space="0" w:color="auto"/>
            </w:tcBorders>
            <w:shd w:val="clear" w:color="auto" w:fill="auto"/>
            <w:vAlign w:val="bottom"/>
            <w:hideMark/>
          </w:tcPr>
          <w:p w:rsidR="00EB0D1A" w:rsidRDefault="00EB0D1A" w:rsidP="00FD3B07">
            <w:pPr>
              <w:rPr>
                <w:sz w:val="26"/>
                <w:szCs w:val="26"/>
              </w:rPr>
            </w:pPr>
            <w:r>
              <w:rPr>
                <w:sz w:val="26"/>
                <w:szCs w:val="26"/>
              </w:rPr>
              <w:t>Иные межбюджетные трансфеты из резервного фонда Правительства РМ</w:t>
            </w:r>
          </w:p>
        </w:tc>
        <w:tc>
          <w:tcPr>
            <w:tcW w:w="4110" w:type="dxa"/>
            <w:tcBorders>
              <w:top w:val="nil"/>
              <w:left w:val="nil"/>
              <w:bottom w:val="single" w:sz="4" w:space="0" w:color="auto"/>
              <w:right w:val="single" w:sz="8" w:space="0" w:color="auto"/>
            </w:tcBorders>
            <w:shd w:val="clear" w:color="000000" w:fill="FFFFFF"/>
            <w:noWrap/>
            <w:vAlign w:val="bottom"/>
            <w:hideMark/>
          </w:tcPr>
          <w:p w:rsidR="00EB0D1A" w:rsidRDefault="00EB0D1A" w:rsidP="00FD3B07">
            <w:pPr>
              <w:jc w:val="right"/>
              <w:rPr>
                <w:sz w:val="26"/>
                <w:szCs w:val="26"/>
              </w:rPr>
            </w:pPr>
            <w:r>
              <w:rPr>
                <w:sz w:val="26"/>
                <w:szCs w:val="26"/>
              </w:rPr>
              <w:t>149,4</w:t>
            </w:r>
          </w:p>
        </w:tc>
      </w:tr>
    </w:tbl>
    <w:p w:rsidR="00EB0D1A" w:rsidRDefault="00EB0D1A" w:rsidP="00EB0D1A">
      <w:pPr>
        <w:jc w:val="center"/>
      </w:pPr>
    </w:p>
    <w:tbl>
      <w:tblPr>
        <w:tblW w:w="1600" w:type="dxa"/>
        <w:tblInd w:w="98" w:type="dxa"/>
        <w:tblLook w:val="04A0"/>
      </w:tblPr>
      <w:tblGrid>
        <w:gridCol w:w="1600"/>
      </w:tblGrid>
      <w:tr w:rsidR="00EB0D1A" w:rsidTr="00FD3B07">
        <w:trPr>
          <w:trHeight w:val="375"/>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B0D1A" w:rsidRDefault="00EB0D1A" w:rsidP="00FD3B07">
            <w:pPr>
              <w:jc w:val="center"/>
              <w:rPr>
                <w:rFonts w:ascii="Arial" w:hAnsi="Arial"/>
                <w:b/>
                <w:bCs/>
                <w:sz w:val="26"/>
                <w:szCs w:val="26"/>
              </w:rPr>
            </w:pPr>
            <w:r>
              <w:rPr>
                <w:rFonts w:ascii="Arial" w:hAnsi="Arial"/>
                <w:b/>
                <w:bCs/>
                <w:sz w:val="26"/>
                <w:szCs w:val="26"/>
              </w:rPr>
              <w:t>2015 год</w:t>
            </w:r>
          </w:p>
        </w:tc>
      </w:tr>
      <w:tr w:rsidR="00EB0D1A" w:rsidTr="00FD3B07">
        <w:trPr>
          <w:trHeight w:val="375"/>
        </w:trPr>
        <w:tc>
          <w:tcPr>
            <w:tcW w:w="1600" w:type="dxa"/>
            <w:tcBorders>
              <w:top w:val="nil"/>
              <w:left w:val="single" w:sz="8" w:space="0" w:color="auto"/>
              <w:bottom w:val="single" w:sz="4" w:space="0" w:color="auto"/>
              <w:right w:val="single" w:sz="8" w:space="0" w:color="auto"/>
            </w:tcBorders>
            <w:shd w:val="clear" w:color="000000" w:fill="FF9900"/>
            <w:noWrap/>
            <w:vAlign w:val="bottom"/>
            <w:hideMark/>
          </w:tcPr>
          <w:p w:rsidR="00EB0D1A" w:rsidRDefault="00EB0D1A" w:rsidP="00FD3B07">
            <w:pPr>
              <w:jc w:val="right"/>
              <w:rPr>
                <w:b/>
                <w:bCs/>
                <w:sz w:val="26"/>
                <w:szCs w:val="26"/>
              </w:rPr>
            </w:pPr>
            <w:r>
              <w:rPr>
                <w:b/>
                <w:bCs/>
                <w:sz w:val="26"/>
                <w:szCs w:val="26"/>
              </w:rPr>
              <w:t>108 986,0</w:t>
            </w:r>
          </w:p>
        </w:tc>
      </w:tr>
      <w:tr w:rsidR="00EB0D1A" w:rsidTr="00FD3B07">
        <w:trPr>
          <w:trHeight w:val="345"/>
        </w:trPr>
        <w:tc>
          <w:tcPr>
            <w:tcW w:w="1600" w:type="dxa"/>
            <w:tcBorders>
              <w:top w:val="nil"/>
              <w:left w:val="single" w:sz="8" w:space="0" w:color="auto"/>
              <w:bottom w:val="single" w:sz="4" w:space="0" w:color="auto"/>
              <w:right w:val="single" w:sz="8" w:space="0" w:color="auto"/>
            </w:tcBorders>
            <w:shd w:val="clear" w:color="000000" w:fill="FF99CC"/>
            <w:noWrap/>
            <w:vAlign w:val="bottom"/>
            <w:hideMark/>
          </w:tcPr>
          <w:p w:rsidR="00EB0D1A" w:rsidRDefault="00EB0D1A" w:rsidP="00FD3B07">
            <w:pPr>
              <w:jc w:val="right"/>
              <w:rPr>
                <w:b/>
                <w:bCs/>
                <w:sz w:val="26"/>
                <w:szCs w:val="26"/>
              </w:rPr>
            </w:pPr>
            <w:r>
              <w:rPr>
                <w:b/>
                <w:bCs/>
                <w:sz w:val="26"/>
                <w:szCs w:val="26"/>
              </w:rPr>
              <w:t>613 045,9</w:t>
            </w:r>
          </w:p>
        </w:tc>
      </w:tr>
      <w:tr w:rsidR="00EB0D1A" w:rsidTr="00FD3B07">
        <w:trPr>
          <w:trHeight w:val="660"/>
        </w:trPr>
        <w:tc>
          <w:tcPr>
            <w:tcW w:w="1600" w:type="dxa"/>
            <w:tcBorders>
              <w:top w:val="nil"/>
              <w:left w:val="single" w:sz="8" w:space="0" w:color="auto"/>
              <w:bottom w:val="single" w:sz="4" w:space="0" w:color="auto"/>
              <w:right w:val="single" w:sz="8" w:space="0" w:color="auto"/>
            </w:tcBorders>
            <w:shd w:val="clear" w:color="000000" w:fill="FFFF99"/>
            <w:noWrap/>
            <w:vAlign w:val="bottom"/>
            <w:hideMark/>
          </w:tcPr>
          <w:p w:rsidR="00EB0D1A" w:rsidRDefault="00EB0D1A" w:rsidP="00FD3B07">
            <w:pPr>
              <w:jc w:val="right"/>
              <w:rPr>
                <w:b/>
                <w:bCs/>
                <w:sz w:val="26"/>
                <w:szCs w:val="26"/>
              </w:rPr>
            </w:pPr>
            <w:r>
              <w:rPr>
                <w:b/>
                <w:bCs/>
                <w:sz w:val="26"/>
                <w:szCs w:val="26"/>
              </w:rPr>
              <w:t>628 123,6</w:t>
            </w:r>
          </w:p>
        </w:tc>
      </w:tr>
      <w:tr w:rsidR="00EB0D1A" w:rsidTr="00FD3B07">
        <w:trPr>
          <w:trHeight w:val="675"/>
        </w:trPr>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EB0D1A" w:rsidRDefault="00EB0D1A" w:rsidP="00FD3B07">
            <w:pPr>
              <w:jc w:val="right"/>
              <w:rPr>
                <w:sz w:val="26"/>
                <w:szCs w:val="26"/>
              </w:rPr>
            </w:pPr>
            <w:r>
              <w:rPr>
                <w:sz w:val="26"/>
                <w:szCs w:val="26"/>
              </w:rPr>
              <w:t>-15 077,7</w:t>
            </w:r>
          </w:p>
        </w:tc>
      </w:tr>
    </w:tbl>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tbl>
      <w:tblPr>
        <w:tblW w:w="11204" w:type="dxa"/>
        <w:tblInd w:w="108" w:type="dxa"/>
        <w:tblLook w:val="04A0"/>
      </w:tblPr>
      <w:tblGrid>
        <w:gridCol w:w="5936"/>
        <w:gridCol w:w="496"/>
        <w:gridCol w:w="668"/>
        <w:gridCol w:w="394"/>
        <w:gridCol w:w="305"/>
        <w:gridCol w:w="394"/>
        <w:gridCol w:w="787"/>
        <w:gridCol w:w="550"/>
        <w:gridCol w:w="2096"/>
      </w:tblGrid>
      <w:tr w:rsidR="00EB0D1A" w:rsidRPr="003B07FF" w:rsidTr="00FD3B07">
        <w:trPr>
          <w:trHeight w:val="375"/>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bookmarkStart w:id="0" w:name="RANGE!A1:I410"/>
            <w:bookmarkEnd w:id="0"/>
          </w:p>
        </w:tc>
        <w:tc>
          <w:tcPr>
            <w:tcW w:w="2696" w:type="dxa"/>
            <w:gridSpan w:val="6"/>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Приложение № 5</w:t>
            </w:r>
          </w:p>
        </w:tc>
        <w:tc>
          <w:tcPr>
            <w:tcW w:w="4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209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75"/>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 решению  Совета депутатов</w:t>
            </w:r>
          </w:p>
        </w:tc>
      </w:tr>
      <w:tr w:rsidR="00EB0D1A" w:rsidRPr="003B07FF" w:rsidTr="00FD3B07">
        <w:trPr>
          <w:trHeight w:val="375"/>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Ковылкинского муниципального района</w:t>
            </w:r>
          </w:p>
        </w:tc>
      </w:tr>
      <w:tr w:rsidR="00EB0D1A" w:rsidRPr="003B07FF" w:rsidTr="00FD3B07">
        <w:trPr>
          <w:trHeight w:val="375"/>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 xml:space="preserve">от </w:t>
            </w:r>
            <w:r>
              <w:rPr>
                <w:sz w:val="28"/>
                <w:szCs w:val="28"/>
              </w:rPr>
              <w:t>«10»</w:t>
            </w:r>
            <w:r w:rsidRPr="003B07FF">
              <w:rPr>
                <w:sz w:val="28"/>
                <w:szCs w:val="28"/>
              </w:rPr>
              <w:t xml:space="preserve">     </w:t>
            </w:r>
            <w:r>
              <w:rPr>
                <w:sz w:val="28"/>
                <w:szCs w:val="28"/>
              </w:rPr>
              <w:t>июня</w:t>
            </w:r>
            <w:r w:rsidRPr="003B07FF">
              <w:rPr>
                <w:sz w:val="28"/>
                <w:szCs w:val="28"/>
              </w:rPr>
              <w:t xml:space="preserve">    201</w:t>
            </w:r>
            <w:r>
              <w:rPr>
                <w:sz w:val="28"/>
                <w:szCs w:val="28"/>
              </w:rPr>
              <w:t>6</w:t>
            </w:r>
            <w:r w:rsidRPr="003B07FF">
              <w:rPr>
                <w:sz w:val="28"/>
                <w:szCs w:val="28"/>
              </w:rPr>
              <w:t xml:space="preserve">  года № </w:t>
            </w:r>
            <w:r>
              <w:rPr>
                <w:sz w:val="28"/>
                <w:szCs w:val="28"/>
              </w:rPr>
              <w:t>2</w:t>
            </w:r>
          </w:p>
        </w:tc>
      </w:tr>
      <w:tr w:rsidR="00EB0D1A" w:rsidRPr="003B07FF" w:rsidTr="00FD3B07">
        <w:trPr>
          <w:trHeight w:val="330"/>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7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EB0D1A" w:rsidRPr="003B07FF" w:rsidRDefault="00EB0D1A" w:rsidP="00FD3B07">
            <w:pPr>
              <w:jc w:val="center"/>
              <w:rPr>
                <w:sz w:val="28"/>
                <w:szCs w:val="28"/>
              </w:rPr>
            </w:pPr>
          </w:p>
        </w:tc>
        <w:tc>
          <w:tcPr>
            <w:tcW w:w="2096" w:type="dxa"/>
            <w:tcBorders>
              <w:top w:val="nil"/>
              <w:left w:val="nil"/>
              <w:bottom w:val="nil"/>
              <w:right w:val="nil"/>
            </w:tcBorders>
            <w:shd w:val="clear" w:color="auto" w:fill="auto"/>
            <w:noWrap/>
            <w:vAlign w:val="bottom"/>
            <w:hideMark/>
          </w:tcPr>
          <w:p w:rsidR="00EB0D1A" w:rsidRPr="003B07FF" w:rsidRDefault="00EB0D1A" w:rsidP="00FD3B07">
            <w:pPr>
              <w:jc w:val="right"/>
            </w:pPr>
          </w:p>
        </w:tc>
      </w:tr>
      <w:tr w:rsidR="00EB0D1A" w:rsidRPr="003B07FF" w:rsidTr="00FD3B07">
        <w:trPr>
          <w:trHeight w:val="330"/>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7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EB0D1A" w:rsidRPr="003B07FF" w:rsidRDefault="00EB0D1A" w:rsidP="00FD3B07">
            <w:pPr>
              <w:jc w:val="center"/>
              <w:rPr>
                <w:sz w:val="28"/>
                <w:szCs w:val="28"/>
              </w:rPr>
            </w:pPr>
          </w:p>
        </w:tc>
        <w:tc>
          <w:tcPr>
            <w:tcW w:w="2096" w:type="dxa"/>
            <w:tcBorders>
              <w:top w:val="nil"/>
              <w:left w:val="nil"/>
              <w:bottom w:val="nil"/>
              <w:right w:val="nil"/>
            </w:tcBorders>
            <w:shd w:val="clear" w:color="auto" w:fill="auto"/>
            <w:noWrap/>
            <w:vAlign w:val="bottom"/>
            <w:hideMark/>
          </w:tcPr>
          <w:p w:rsidR="00EB0D1A" w:rsidRPr="003B07FF" w:rsidRDefault="00EB0D1A" w:rsidP="00FD3B07">
            <w:pPr>
              <w:jc w:val="right"/>
            </w:pPr>
          </w:p>
        </w:tc>
      </w:tr>
      <w:tr w:rsidR="00EB0D1A" w:rsidRPr="003B07FF" w:rsidTr="00FD3B07">
        <w:trPr>
          <w:trHeight w:val="330"/>
        </w:trPr>
        <w:tc>
          <w:tcPr>
            <w:tcW w:w="59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7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EB0D1A" w:rsidRPr="003B07FF" w:rsidRDefault="00EB0D1A" w:rsidP="00FD3B07">
            <w:pPr>
              <w:jc w:val="center"/>
              <w:rPr>
                <w:sz w:val="28"/>
                <w:szCs w:val="28"/>
              </w:rPr>
            </w:pPr>
          </w:p>
        </w:tc>
        <w:tc>
          <w:tcPr>
            <w:tcW w:w="2096" w:type="dxa"/>
            <w:tcBorders>
              <w:top w:val="nil"/>
              <w:left w:val="nil"/>
              <w:bottom w:val="nil"/>
              <w:right w:val="nil"/>
            </w:tcBorders>
            <w:shd w:val="clear" w:color="auto" w:fill="auto"/>
            <w:noWrap/>
            <w:vAlign w:val="bottom"/>
            <w:hideMark/>
          </w:tcPr>
          <w:p w:rsidR="00EB0D1A" w:rsidRPr="003B07FF" w:rsidRDefault="00EB0D1A" w:rsidP="00FD3B07">
            <w:pPr>
              <w:jc w:val="right"/>
            </w:pPr>
          </w:p>
        </w:tc>
      </w:tr>
      <w:tr w:rsidR="00EB0D1A" w:rsidRPr="003B07FF" w:rsidTr="00FD3B07">
        <w:trPr>
          <w:trHeight w:val="255"/>
        </w:trPr>
        <w:tc>
          <w:tcPr>
            <w:tcW w:w="5936" w:type="dxa"/>
            <w:tcBorders>
              <w:top w:val="nil"/>
              <w:left w:val="nil"/>
              <w:bottom w:val="nil"/>
              <w:right w:val="nil"/>
            </w:tcBorders>
            <w:shd w:val="clear" w:color="000000" w:fill="FFFFFF"/>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3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2805"/>
        </w:trPr>
        <w:tc>
          <w:tcPr>
            <w:tcW w:w="11204" w:type="dxa"/>
            <w:gridSpan w:val="9"/>
            <w:tcBorders>
              <w:top w:val="nil"/>
              <w:left w:val="nil"/>
              <w:bottom w:val="nil"/>
              <w:right w:val="nil"/>
            </w:tcBorders>
            <w:shd w:val="clear" w:color="000000" w:fill="FFFF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xml:space="preserve">РАСПРЕДЕЛЕНИЕ </w:t>
            </w:r>
            <w:r w:rsidRPr="003B07FF">
              <w:rPr>
                <w:rFonts w:ascii="Arial" w:hAnsi="Arial"/>
                <w:b/>
                <w:bCs/>
                <w:sz w:val="28"/>
                <w:szCs w:val="28"/>
              </w:rPr>
              <w:br/>
              <w:t>БЮДЖЕТНЫХ  АССИГНОВАНИЙ РАЙОННОГО БЮДЖЕТА КОВЫЛКИНСКОГО МУНЦИПАЛЬНОГО РАЙОНА ПО РАЗДЕЛАМ, ПОДРАЗДЕЛАМ, ЦЕЛЕВЫМ СТАТЬЯМ (МУНЦИПАЛЬНЫМ ПРОГРАММАМ И НЕПРОГРАММНЫМ НАПРАВЛЕНИЯМ ДЕЯТЕЛЬНОСТИ), ГРУППАМ (ГРУППАМ И ПОДГРУППАМ) ВИДОВ РАСХОДОВ КЛАССИФИКАЦИИ РАСХОДОВ БЮДЖЕТОВ НА 2016 ГОД</w:t>
            </w:r>
          </w:p>
        </w:tc>
      </w:tr>
      <w:tr w:rsidR="00EB0D1A" w:rsidRPr="003B07FF" w:rsidTr="00FD3B07">
        <w:trPr>
          <w:trHeight w:val="255"/>
        </w:trPr>
        <w:tc>
          <w:tcPr>
            <w:tcW w:w="5936" w:type="dxa"/>
            <w:tcBorders>
              <w:top w:val="nil"/>
              <w:left w:val="nil"/>
              <w:bottom w:val="nil"/>
              <w:right w:val="nil"/>
            </w:tcBorders>
            <w:shd w:val="clear" w:color="000000" w:fill="FFFFFF"/>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3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270"/>
        </w:trPr>
        <w:tc>
          <w:tcPr>
            <w:tcW w:w="5936"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36"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EB0D1A" w:rsidRPr="003B07FF" w:rsidRDefault="00EB0D1A" w:rsidP="00FD3B07">
            <w:pPr>
              <w:jc w:val="center"/>
              <w:rPr>
                <w:rFonts w:ascii="Helv" w:hAnsi="Helv"/>
                <w:sz w:val="20"/>
                <w:szCs w:val="20"/>
              </w:rPr>
            </w:pPr>
          </w:p>
        </w:tc>
      </w:tr>
      <w:tr w:rsidR="00EB0D1A" w:rsidRPr="003B07FF" w:rsidTr="00FD3B07">
        <w:trPr>
          <w:trHeight w:val="645"/>
        </w:trPr>
        <w:tc>
          <w:tcPr>
            <w:tcW w:w="5936" w:type="dxa"/>
            <w:tcBorders>
              <w:top w:val="single" w:sz="8" w:space="0" w:color="auto"/>
              <w:left w:val="single" w:sz="8" w:space="0" w:color="auto"/>
              <w:bottom w:val="single" w:sz="8" w:space="0" w:color="auto"/>
              <w:right w:val="single" w:sz="4" w:space="0" w:color="auto"/>
            </w:tcBorders>
            <w:shd w:val="clear" w:color="000000" w:fill="808080"/>
            <w:vAlign w:val="center"/>
            <w:hideMark/>
          </w:tcPr>
          <w:p w:rsidR="00EB0D1A" w:rsidRPr="003B07FF" w:rsidRDefault="00EB0D1A" w:rsidP="00FD3B07">
            <w:pPr>
              <w:jc w:val="center"/>
              <w:rPr>
                <w:rFonts w:ascii="Arial" w:hAnsi="Arial"/>
                <w:b/>
                <w:bCs/>
              </w:rPr>
            </w:pPr>
            <w:r w:rsidRPr="003B07FF">
              <w:rPr>
                <w:rFonts w:ascii="Arial" w:hAnsi="Arial"/>
                <w:b/>
                <w:bCs/>
              </w:rPr>
              <w:t>Наименование</w:t>
            </w:r>
          </w:p>
        </w:tc>
        <w:tc>
          <w:tcPr>
            <w:tcW w:w="436" w:type="dxa"/>
            <w:tcBorders>
              <w:top w:val="single" w:sz="8" w:space="0" w:color="auto"/>
              <w:left w:val="nil"/>
              <w:bottom w:val="single" w:sz="8" w:space="0" w:color="auto"/>
              <w:right w:val="single" w:sz="4" w:space="0" w:color="auto"/>
            </w:tcBorders>
            <w:shd w:val="clear" w:color="000000" w:fill="808080"/>
            <w:noWrap/>
            <w:vAlign w:val="center"/>
            <w:hideMark/>
          </w:tcPr>
          <w:p w:rsidR="00EB0D1A" w:rsidRPr="003B07FF" w:rsidRDefault="00EB0D1A" w:rsidP="00FD3B07">
            <w:pPr>
              <w:jc w:val="center"/>
              <w:rPr>
                <w:rFonts w:ascii="Arial" w:hAnsi="Arial"/>
                <w:b/>
                <w:bCs/>
              </w:rPr>
            </w:pPr>
            <w:r w:rsidRPr="003B07FF">
              <w:rPr>
                <w:rFonts w:ascii="Arial" w:hAnsi="Arial"/>
                <w:b/>
                <w:bCs/>
              </w:rPr>
              <w:t>Рз</w:t>
            </w:r>
          </w:p>
        </w:tc>
        <w:tc>
          <w:tcPr>
            <w:tcW w:w="579" w:type="dxa"/>
            <w:tcBorders>
              <w:top w:val="single" w:sz="8" w:space="0" w:color="auto"/>
              <w:left w:val="nil"/>
              <w:bottom w:val="single" w:sz="8" w:space="0" w:color="auto"/>
              <w:right w:val="single" w:sz="4" w:space="0" w:color="auto"/>
            </w:tcBorders>
            <w:shd w:val="clear" w:color="000000" w:fill="808080"/>
            <w:noWrap/>
            <w:vAlign w:val="center"/>
            <w:hideMark/>
          </w:tcPr>
          <w:p w:rsidR="00EB0D1A" w:rsidRPr="003B07FF" w:rsidRDefault="00EB0D1A" w:rsidP="00FD3B07">
            <w:pPr>
              <w:jc w:val="center"/>
              <w:rPr>
                <w:rFonts w:ascii="Arial" w:hAnsi="Arial"/>
                <w:b/>
                <w:bCs/>
              </w:rPr>
            </w:pPr>
            <w:r w:rsidRPr="003B07FF">
              <w:rPr>
                <w:rFonts w:ascii="Arial" w:hAnsi="Arial"/>
                <w:b/>
                <w:bCs/>
              </w:rPr>
              <w:t>ПРз</w:t>
            </w:r>
          </w:p>
        </w:tc>
        <w:tc>
          <w:tcPr>
            <w:tcW w:w="1681" w:type="dxa"/>
            <w:gridSpan w:val="4"/>
            <w:tcBorders>
              <w:top w:val="single" w:sz="8" w:space="0" w:color="auto"/>
              <w:left w:val="nil"/>
              <w:bottom w:val="single" w:sz="8" w:space="0" w:color="auto"/>
              <w:right w:val="single" w:sz="4" w:space="0" w:color="000000"/>
            </w:tcBorders>
            <w:shd w:val="clear" w:color="000000" w:fill="808080"/>
            <w:noWrap/>
            <w:vAlign w:val="center"/>
            <w:hideMark/>
          </w:tcPr>
          <w:p w:rsidR="00EB0D1A" w:rsidRPr="003B07FF" w:rsidRDefault="00EB0D1A" w:rsidP="00FD3B07">
            <w:pPr>
              <w:jc w:val="center"/>
              <w:rPr>
                <w:rFonts w:ascii="Arial" w:hAnsi="Arial"/>
                <w:b/>
                <w:bCs/>
              </w:rPr>
            </w:pPr>
            <w:r w:rsidRPr="003B07FF">
              <w:rPr>
                <w:rFonts w:ascii="Arial" w:hAnsi="Arial"/>
                <w:b/>
                <w:bCs/>
              </w:rPr>
              <w:t>ЦСР</w:t>
            </w:r>
          </w:p>
        </w:tc>
        <w:tc>
          <w:tcPr>
            <w:tcW w:w="476" w:type="dxa"/>
            <w:tcBorders>
              <w:top w:val="single" w:sz="8" w:space="0" w:color="auto"/>
              <w:left w:val="nil"/>
              <w:bottom w:val="single" w:sz="8" w:space="0" w:color="auto"/>
              <w:right w:val="single" w:sz="4" w:space="0" w:color="auto"/>
            </w:tcBorders>
            <w:shd w:val="clear" w:color="000000" w:fill="808080"/>
            <w:noWrap/>
            <w:vAlign w:val="center"/>
            <w:hideMark/>
          </w:tcPr>
          <w:p w:rsidR="00EB0D1A" w:rsidRPr="003B07FF" w:rsidRDefault="00EB0D1A" w:rsidP="00FD3B07">
            <w:pPr>
              <w:jc w:val="center"/>
              <w:rPr>
                <w:rFonts w:ascii="Arial" w:hAnsi="Arial"/>
                <w:b/>
                <w:bCs/>
              </w:rPr>
            </w:pPr>
            <w:r w:rsidRPr="003B07FF">
              <w:rPr>
                <w:rFonts w:ascii="Arial" w:hAnsi="Arial"/>
                <w:b/>
                <w:bCs/>
              </w:rPr>
              <w:t>ВР</w:t>
            </w:r>
          </w:p>
        </w:tc>
        <w:tc>
          <w:tcPr>
            <w:tcW w:w="2096" w:type="dxa"/>
            <w:tcBorders>
              <w:top w:val="single" w:sz="8" w:space="0" w:color="auto"/>
              <w:left w:val="nil"/>
              <w:bottom w:val="single" w:sz="8" w:space="0" w:color="auto"/>
              <w:right w:val="single" w:sz="8" w:space="0" w:color="auto"/>
            </w:tcBorders>
            <w:shd w:val="clear" w:color="000000" w:fill="808080"/>
            <w:vAlign w:val="center"/>
            <w:hideMark/>
          </w:tcPr>
          <w:p w:rsidR="00EB0D1A" w:rsidRPr="003B07FF" w:rsidRDefault="00EB0D1A" w:rsidP="00FD3B07">
            <w:pPr>
              <w:jc w:val="center"/>
              <w:rPr>
                <w:rFonts w:ascii="Arial" w:hAnsi="Arial"/>
                <w:b/>
                <w:bCs/>
              </w:rPr>
            </w:pPr>
            <w:r w:rsidRPr="003B07FF">
              <w:rPr>
                <w:rFonts w:ascii="Arial" w:hAnsi="Arial"/>
                <w:b/>
                <w:bCs/>
              </w:rPr>
              <w:t>Сумма (тыс.руб.)</w:t>
            </w:r>
          </w:p>
        </w:tc>
      </w:tr>
      <w:tr w:rsidR="00EB0D1A" w:rsidRPr="003B07FF" w:rsidTr="00FD3B07">
        <w:trPr>
          <w:trHeight w:val="465"/>
        </w:trPr>
        <w:tc>
          <w:tcPr>
            <w:tcW w:w="5936"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ВСЕГО</w:t>
            </w:r>
          </w:p>
        </w:tc>
        <w:tc>
          <w:tcPr>
            <w:tcW w:w="43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57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32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221"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34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78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476" w:type="dxa"/>
            <w:tcBorders>
              <w:top w:val="nil"/>
              <w:left w:val="nil"/>
              <w:bottom w:val="single" w:sz="8" w:space="0" w:color="auto"/>
              <w:right w:val="single" w:sz="4" w:space="0" w:color="auto"/>
            </w:tcBorders>
            <w:shd w:val="clear" w:color="000000" w:fill="CC99FF"/>
            <w:noWrap/>
            <w:vAlign w:val="center"/>
            <w:hideMark/>
          </w:tcPr>
          <w:p w:rsidR="00EB0D1A" w:rsidRPr="003B07FF" w:rsidRDefault="00EB0D1A" w:rsidP="00FD3B07">
            <w:pPr>
              <w:jc w:val="center"/>
              <w:rPr>
                <w:rFonts w:ascii="Arial" w:hAnsi="Arial" w:cs="Arial"/>
                <w:b/>
                <w:bCs/>
                <w:sz w:val="28"/>
                <w:szCs w:val="28"/>
              </w:rPr>
            </w:pPr>
            <w:r w:rsidRPr="003B07FF">
              <w:rPr>
                <w:rFonts w:ascii="Arial" w:hAnsi="Arial" w:cs="Arial"/>
                <w:b/>
                <w:bCs/>
                <w:sz w:val="28"/>
                <w:szCs w:val="28"/>
              </w:rPr>
              <w:t> </w:t>
            </w:r>
          </w:p>
        </w:tc>
        <w:tc>
          <w:tcPr>
            <w:tcW w:w="2096" w:type="dxa"/>
            <w:tcBorders>
              <w:top w:val="nil"/>
              <w:left w:val="nil"/>
              <w:bottom w:val="single" w:sz="8" w:space="0" w:color="auto"/>
              <w:right w:val="single" w:sz="8" w:space="0" w:color="auto"/>
            </w:tcBorders>
            <w:shd w:val="clear" w:color="000000" w:fill="CC99FF"/>
            <w:noWrap/>
            <w:vAlign w:val="center"/>
            <w:hideMark/>
          </w:tcPr>
          <w:p w:rsidR="00EB0D1A" w:rsidRPr="003B07FF" w:rsidRDefault="00EB0D1A" w:rsidP="00FD3B07">
            <w:pPr>
              <w:jc w:val="center"/>
              <w:rPr>
                <w:rFonts w:ascii="Arial" w:hAnsi="Arial" w:cs="Arial"/>
                <w:b/>
                <w:bCs/>
                <w:sz w:val="28"/>
                <w:szCs w:val="28"/>
              </w:rPr>
            </w:pPr>
            <w:r w:rsidRPr="003B07FF">
              <w:rPr>
                <w:rFonts w:ascii="Arial" w:hAnsi="Arial" w:cs="Arial"/>
                <w:b/>
                <w:bCs/>
                <w:sz w:val="28"/>
                <w:szCs w:val="28"/>
              </w:rPr>
              <w:t>628 123,6</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lastRenderedPageBreak/>
              <w:t>ОБЩЕГОСУДАРСТВЕННЫЕ ВОПРОСЫ</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01</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38 563,1</w:t>
            </w:r>
          </w:p>
        </w:tc>
      </w:tr>
      <w:tr w:rsidR="00EB0D1A" w:rsidRPr="003B07FF" w:rsidTr="00FD3B07">
        <w:trPr>
          <w:trHeight w:val="525"/>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Функционирование высшего должностного лица субъекта РФ и органа местного самоуправления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78,3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выплаты по оплате труда работников органов местного самоуправления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78,3</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78,3</w:t>
            </w:r>
          </w:p>
        </w:tc>
      </w:tr>
      <w:tr w:rsidR="00EB0D1A" w:rsidRPr="003B07FF" w:rsidTr="00FD3B07">
        <w:trPr>
          <w:trHeight w:val="72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19 636,3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339,8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339,8</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339,8</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339,8</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 и взносы по обязательному социальному страхованию</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77050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260,9</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77050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78,9</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«Поддержка кредитования малых форм хозяйствования»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77120</w:t>
            </w:r>
          </w:p>
        </w:tc>
        <w:tc>
          <w:tcPr>
            <w:tcW w:w="476"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nil"/>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Обеспечение деятельности администрации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single" w:sz="4" w:space="0" w:color="auto"/>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17 804,6</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 xml:space="preserve">Глава администрации Ковылкинского муниципального района </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1 168,5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41140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1 168,5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897,5</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271,0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администрации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16 636,1</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16 424,3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на выплаты по оплате труда работников органов местного самоуправления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41110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11 213,4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8 535,9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2 677,5</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на обеспечение функций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41120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5 210,9</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705,5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3 490,2</w:t>
            </w:r>
          </w:p>
        </w:tc>
      </w:tr>
      <w:tr w:rsidR="00EB0D1A" w:rsidRPr="003B07FF" w:rsidTr="00FD3B07">
        <w:trPr>
          <w:trHeight w:val="13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831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353,0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452,1</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209,9</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0,2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211,8</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211,8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1 487,5</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1 487,5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1 487,5</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193,1</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148,3</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44,8</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359,9</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276,0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83,9</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535,8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411,5</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124,3</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390,1</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299,6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90,5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8,6</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77150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8,6</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Судебная система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nil"/>
              <w:left w:val="nil"/>
              <w:bottom w:val="single" w:sz="4" w:space="0" w:color="auto"/>
              <w:right w:val="single" w:sz="4"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33,7</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33,7</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33,7</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sz w:val="16"/>
                <w:szCs w:val="16"/>
              </w:rPr>
            </w:pPr>
            <w:r w:rsidRPr="003B07FF">
              <w:rPr>
                <w:rFonts w:ascii="Arial" w:hAnsi="Arial"/>
                <w:sz w:val="16"/>
                <w:szCs w:val="16"/>
              </w:rPr>
              <w:t>Расходы, связанные с муниципальным управлением</w:t>
            </w:r>
          </w:p>
        </w:tc>
        <w:tc>
          <w:tcPr>
            <w:tcW w:w="43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41000</w:t>
            </w:r>
          </w:p>
        </w:tc>
        <w:tc>
          <w:tcPr>
            <w:tcW w:w="476" w:type="dxa"/>
            <w:tcBorders>
              <w:top w:val="nil"/>
              <w:left w:val="nil"/>
              <w:bottom w:val="single" w:sz="4" w:space="0" w:color="auto"/>
              <w:right w:val="single" w:sz="4"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sz w:val="16"/>
                <w:szCs w:val="16"/>
              </w:rPr>
            </w:pPr>
            <w:r w:rsidRPr="003B07FF">
              <w:rPr>
                <w:rFonts w:ascii="Arial" w:hAnsi="Arial"/>
                <w:sz w:val="16"/>
                <w:szCs w:val="16"/>
              </w:rPr>
              <w:t>Проведение выборов в представительные органы муниципального образования Республики Мордовия</w:t>
            </w:r>
          </w:p>
        </w:tc>
        <w:tc>
          <w:tcPr>
            <w:tcW w:w="43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41130</w:t>
            </w:r>
          </w:p>
        </w:tc>
        <w:tc>
          <w:tcPr>
            <w:tcW w:w="476" w:type="dxa"/>
            <w:tcBorders>
              <w:top w:val="nil"/>
              <w:left w:val="nil"/>
              <w:bottom w:val="single" w:sz="4" w:space="0" w:color="auto"/>
              <w:right w:val="single" w:sz="4"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72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06</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6 538,9</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6 538,9</w:t>
            </w:r>
          </w:p>
        </w:tc>
      </w:tr>
      <w:tr w:rsidR="00EB0D1A" w:rsidRPr="003B07FF" w:rsidTr="00FD3B07">
        <w:trPr>
          <w:trHeight w:val="112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Основное мероприятие «Совершенствование бюджетного процесса в Ковылкинском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6 538,9</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6 538,9</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6 538,9</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казенных учреждений,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4 452,5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221,6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1 173,9</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659,3</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14,6</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FF9900"/>
            <w:vAlign w:val="bottom"/>
            <w:hideMark/>
          </w:tcPr>
          <w:p w:rsidR="00EB0D1A" w:rsidRPr="003B07FF" w:rsidRDefault="00EB0D1A" w:rsidP="00FD3B07">
            <w:pPr>
              <w:rPr>
                <w:rFonts w:ascii="Arial" w:hAnsi="Arial"/>
                <w:b/>
                <w:bCs/>
                <w:sz w:val="16"/>
                <w:szCs w:val="16"/>
              </w:rPr>
            </w:pPr>
            <w:r w:rsidRPr="003B07FF">
              <w:rPr>
                <w:rFonts w:ascii="Arial" w:hAnsi="Arial"/>
                <w:b/>
                <w:bCs/>
                <w:sz w:val="16"/>
                <w:szCs w:val="16"/>
              </w:rPr>
              <w:t>Обеспечение проведение выборов и референдумов</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Резервные фонды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Резервный фонд администрации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Резервные средства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41180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870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lastRenderedPageBreak/>
              <w:t>Другие общегосударственные вопросы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13</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10 984,5</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3 073,9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3 073,9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Централизованные бухгалтерии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61230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7 910,6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7 910,6</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b/>
                <w:bCs/>
                <w:sz w:val="16"/>
                <w:szCs w:val="16"/>
              </w:rPr>
            </w:pPr>
            <w:r w:rsidRPr="003B07FF">
              <w:rPr>
                <w:rFonts w:ascii="Arial" w:hAnsi="Arial"/>
                <w:b/>
                <w:bCs/>
                <w:sz w:val="16"/>
                <w:szCs w:val="16"/>
              </w:rPr>
              <w:t>Проведение сельскохозяйственной переписи</w:t>
            </w:r>
          </w:p>
        </w:tc>
        <w:tc>
          <w:tcPr>
            <w:tcW w:w="4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53910</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1 171,0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53910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1 171,0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4 521,8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Многофункциональные центры предоставления муниципальных услуг</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61050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4 521,8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61050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4 521,8</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 xml:space="preserve">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77210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510"/>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03</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2 575,1</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Органы юстиции</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1 579,5</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Единая субвенция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59000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59300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1 579,5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953,1</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336,4</w:t>
            </w:r>
          </w:p>
        </w:tc>
      </w:tr>
      <w:tr w:rsidR="00EB0D1A" w:rsidRPr="003B07FF" w:rsidTr="00FD3B07">
        <w:trPr>
          <w:trHeight w:val="48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995,6</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995,6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995,6</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846,2</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846,2</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 xml:space="preserve">Фонд оплаты труда учреждений </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510,5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казенных учреждений,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31,2</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119</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154,2</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148,3</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Резервный фонд Правительства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80190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149,4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 xml:space="preserve">Фонд оплаты труда учреждений </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24,9</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124,5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ЭКОНОМИКА</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04</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85 473,9</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Сельское хозяйство и рыболовство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75 809,9</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населению</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360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49,2</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49,2</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226,7</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населению</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77160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360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226,7</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883,0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883,0</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77200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735,0</w:t>
            </w:r>
          </w:p>
        </w:tc>
      </w:tr>
      <w:tr w:rsidR="00EB0D1A" w:rsidRPr="003B07FF" w:rsidTr="00FD3B07">
        <w:trPr>
          <w:trHeight w:val="34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735,0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77220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144,6</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144,6</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"Устойчивое развитие сельских территорий Ковылкинского муниципального района на 2014-2017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90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R0180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комплексной компактной застройки и благоустройства сельских поселений в рамках пилотных проектов</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R0182</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73 755,0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R0182</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73 755,0</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Дорожное хозяйство (дорожные фонды)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9 664,0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Муниципальная программа  "Развитие автомобильных дорог Ковылкинского муниципального района на 2016 - 2018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9 664,0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9 534,5</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9 534,5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9 534,5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4 179,5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5 355,0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129,5</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29,5</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ЖИЛИЩНО-КОММУНАЛЬНОЕ ХОЗЯЙСТВО</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05</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6 387,0</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Жилищное хозяйство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316,8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Прочие публичные нормативные обязательства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Улучшение  жилищных условий сельского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Коммунальное хозяйство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6 070,2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90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R0180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развития социальной и инженерной инфраструктуры в сельской местности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R0183</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5 753,4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R0183</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5 753,4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Улучшение  жилищных условий сельского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ОБРАЗОВАНИЕ</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07</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399 069,2</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Дошкольное образование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128 313,9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128 313,9</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дошкольного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127 034,9</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районного бюджета, в целях софинансирования которых районному бюджету предоставляются из республиканского бюджета субсидии</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S0000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5 177,9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мероприятий по модернизация региональных систем дошкольного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S6140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5 177,9</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S6140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5 177,9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19 450,2</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Дошкольные образовательные организации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19 450,2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18 700,2</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750,0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системы дошкольного и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1 279,0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689,0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689,0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689,0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290,0</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Общее образование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260 530,6</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260 530,6</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232 027,3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51 240,0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Школы-детские сады, школы начальные, неполные средние и средние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51 240,0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49 240,0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2 000,0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178 583,1</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13 244,4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77070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13 244,4</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165 338,7</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77080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165 338,7</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качества дополнительного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28 103,3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Учреждения по внешкольной работе с детьми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61080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системы дошкольного и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400,0</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Молодежная политика и оздоровление детей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1 595,8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1 595,8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1 595,8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392,8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организации отдыха и оздоровления детей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42030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144,5</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76170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1 203,0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в области молодежной политики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248,3</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42110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248,3</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Другие вопросы в области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8 628,8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8 628,8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8 628,8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8 550,2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8 550,2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8 385,1</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КУЛЬТУРА, КИНЕМАТОГРАФИЯ</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08</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19 763,8</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Культура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08</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19 763,8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культуры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19 633,8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«Сохранение, возрождение и развитие традиционной народной культуры, поддержка народного творчества и культурно-досуговой деятельности»</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10 155,3</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Дворцы и дома культуры, другие учреждения культуры и средств массовой информации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библиотечного дела»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9 138,5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Библиотеки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61160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сферы культуры и искусства»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340,0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130,0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130,0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89,6</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89,6</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89,6</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40,4</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в области культуры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42250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40,4</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42250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СОЦИАЛЬНАЯ ПОЛИТИКА</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10</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45 228,2</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Пенсионное обеспечение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1 658,8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Иные меры социальной поддержки граждан, кроме публичных нормативных обязательств</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Доплаты к пенсиям муниципальных служащих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1 658,8</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пенсии, социальные доплаты к пенсиям</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03010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1 658,8</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lastRenderedPageBreak/>
              <w:t>Социальное обеспечение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23 863,7</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жилищного строительства и сферы жилищно-коммунального хозяйства" на 2014 - 2020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23 756,6</w:t>
            </w:r>
          </w:p>
        </w:tc>
      </w:tr>
      <w:tr w:rsidR="00EB0D1A" w:rsidRPr="003B07FF" w:rsidTr="00FD3B07">
        <w:trPr>
          <w:trHeight w:val="90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Республиканская целевая программа "Жилище" на 2011 - 2015 годы в рамках Государственной программы Республики Мордовия "Развитие жилищного строительства и сферы жилищно-коммунального хозяйства" на 2014 - 2020 годы</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23 756,6</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L0200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Cофинансирование мероприятий подпрограммы "Обеспечение жильем молодых семей" федеральной целевой программы "Жилище" на 2015 - 2020 годы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L0200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L0200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подпрограммы "Обеспечение жильем молодых семей" федеральной целевой программы "Жилище" на 2015 - 2020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50200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8 054,2</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Мероприятия подпрограммы "Обеспечение жильем молодых семей" федеральной целевой программы "Жилище" на 2015 - 2020 годы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50200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8 054,2</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50200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8 054,2</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sz w:val="16"/>
                <w:szCs w:val="16"/>
              </w:rPr>
            </w:pPr>
            <w:r w:rsidRPr="003B07FF">
              <w:rPr>
                <w:rFonts w:ascii="Arial" w:hAnsi="Arial"/>
                <w:b/>
                <w:bCs/>
                <w:sz w:val="16"/>
                <w:szCs w:val="16"/>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15 402,4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sz w:val="16"/>
                <w:szCs w:val="16"/>
              </w:rPr>
            </w:pPr>
            <w:r w:rsidRPr="003B07FF">
              <w:rPr>
                <w:rFonts w:ascii="Arial" w:hAnsi="Arial"/>
                <w:b/>
                <w:bCs/>
                <w:sz w:val="16"/>
                <w:szCs w:val="16"/>
              </w:rPr>
              <w:t>Cофинансирование мероприятий подпрограммы "Обеспечение жильем молодых семей" федеральной целевой программы "Жилище" на 2015 - 2020 годы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R0200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15 402,4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R0200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15 402,4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107,1</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107,1</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 xml:space="preserve">Публичные нормативные социальные выплаты гражданам </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Материальная помощь гражданам, оказавшимся в трудной жизненной ситуации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Пособия, компенсации, 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01160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7,1</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7,1</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77060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7,1</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Охрана семьи и детства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19 705,7</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900"/>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«Оказание мер государственной поддержки детям-сиротам, детям, оставшимся без попечения родителей, а так же гражданам , желающим взять детей на воспитание в семью»</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7 010,5</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Пособия, компенсации, 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77180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5 630,8</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Приобретение товаров, работ, услуг в пользу граждан в целях их социального обеспечения</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77180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323</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1 379,7</w:t>
            </w:r>
          </w:p>
        </w:tc>
      </w:tr>
      <w:tr w:rsidR="00EB0D1A" w:rsidRPr="003B07FF" w:rsidTr="00FD3B07">
        <w:trPr>
          <w:trHeight w:val="69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R0820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112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R0820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12 695,2</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Бюджетные инвестиции на приобретение объектов недвижимого имущества в государственную (муниципальную) собственность</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R0820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412</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7 115,8</w:t>
            </w:r>
          </w:p>
        </w:tc>
      </w:tr>
      <w:tr w:rsidR="00EB0D1A" w:rsidRPr="003B07FF" w:rsidTr="00FD3B07">
        <w:trPr>
          <w:trHeight w:val="450"/>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R0820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5 579,4</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ФИЗИЧЕСКАЯ КУЛЬТУРА И СПОРТ</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11</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6 121,9</w:t>
            </w:r>
          </w:p>
        </w:tc>
      </w:tr>
      <w:tr w:rsidR="00EB0D1A" w:rsidRPr="003B07FF" w:rsidTr="00FD3B07">
        <w:trPr>
          <w:trHeight w:val="24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 xml:space="preserve">Физическая культура </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6 121,9</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физической культуры и спорта в Ковылкинском муниципальном районе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6 121,9</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5 831,4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Учреждения, обеспечивающие предоставление услуг в сфере физической культуры и спорта</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61190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90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290,5</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Физкультурно-оздоровительная работа и спортивные мероприятия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r w:rsidR="00EB0D1A" w:rsidRPr="003B07FF" w:rsidTr="00FD3B07">
        <w:trPr>
          <w:trHeight w:val="510"/>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13</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1 663,0</w:t>
            </w:r>
          </w:p>
        </w:tc>
      </w:tr>
      <w:tr w:rsidR="00EB0D1A" w:rsidRPr="003B07FF" w:rsidTr="00FD3B07">
        <w:trPr>
          <w:trHeight w:val="48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lastRenderedPageBreak/>
              <w:t>Обслуживание государственного внутреннего и муниципального долга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1 663,0</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1 663,0</w:t>
            </w:r>
          </w:p>
        </w:tc>
      </w:tr>
      <w:tr w:rsidR="00EB0D1A" w:rsidRPr="003B07FF" w:rsidTr="00FD3B07">
        <w:trPr>
          <w:trHeight w:val="67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своевременности исполнения долговых обязательств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1 663,0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255"/>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Процентные платежи по муниципальному долгу</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41240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255"/>
        </w:trPr>
        <w:tc>
          <w:tcPr>
            <w:tcW w:w="593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 xml:space="preserve">Обслуживание муниципального долга </w:t>
            </w:r>
          </w:p>
        </w:tc>
        <w:tc>
          <w:tcPr>
            <w:tcW w:w="43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57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41240</w:t>
            </w:r>
          </w:p>
        </w:tc>
        <w:tc>
          <w:tcPr>
            <w:tcW w:w="47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730</w:t>
            </w:r>
          </w:p>
        </w:tc>
        <w:tc>
          <w:tcPr>
            <w:tcW w:w="209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765"/>
        </w:trPr>
        <w:tc>
          <w:tcPr>
            <w:tcW w:w="593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14</w:t>
            </w:r>
          </w:p>
        </w:tc>
        <w:tc>
          <w:tcPr>
            <w:tcW w:w="57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23 278,4</w:t>
            </w:r>
          </w:p>
        </w:tc>
      </w:tr>
      <w:tr w:rsidR="00EB0D1A" w:rsidRPr="003B07FF" w:rsidTr="00FD3B07">
        <w:trPr>
          <w:trHeight w:val="480"/>
        </w:trPr>
        <w:tc>
          <w:tcPr>
            <w:tcW w:w="593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Дотации на выравнивание бюджетной обеспеченности субъектов Российской Федерации 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23 278,4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23 278,4</w:t>
            </w:r>
          </w:p>
        </w:tc>
      </w:tr>
      <w:tr w:rsidR="00EB0D1A" w:rsidRPr="003B07FF" w:rsidTr="00FD3B07">
        <w:trPr>
          <w:trHeight w:val="1125"/>
        </w:trPr>
        <w:tc>
          <w:tcPr>
            <w:tcW w:w="593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«Совершенствование бюджетного процесса в Ковылкинском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14</w:t>
            </w:r>
          </w:p>
        </w:tc>
        <w:tc>
          <w:tcPr>
            <w:tcW w:w="57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23 278,4</w:t>
            </w:r>
          </w:p>
        </w:tc>
      </w:tr>
      <w:tr w:rsidR="00EB0D1A" w:rsidRPr="003B07FF" w:rsidTr="00FD3B07">
        <w:trPr>
          <w:trHeight w:val="675"/>
        </w:trPr>
        <w:tc>
          <w:tcPr>
            <w:tcW w:w="593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r w:rsidR="00EB0D1A" w:rsidRPr="003B07FF" w:rsidTr="00FD3B07">
        <w:trPr>
          <w:trHeight w:val="450"/>
        </w:trPr>
        <w:tc>
          <w:tcPr>
            <w:tcW w:w="593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расчету и предоставлению дотаций поселениям на выравнивание бюджетной обеспеченности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r w:rsidR="00EB0D1A" w:rsidRPr="003B07FF" w:rsidTr="00FD3B07">
        <w:trPr>
          <w:trHeight w:val="270"/>
        </w:trPr>
        <w:tc>
          <w:tcPr>
            <w:tcW w:w="5936" w:type="dxa"/>
            <w:tcBorders>
              <w:top w:val="nil"/>
              <w:left w:val="single" w:sz="8" w:space="0" w:color="auto"/>
              <w:bottom w:val="single" w:sz="8"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Дотации на выравнивание бюджетной обеспеченности</w:t>
            </w:r>
          </w:p>
        </w:tc>
        <w:tc>
          <w:tcPr>
            <w:tcW w:w="436"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14</w:t>
            </w:r>
          </w:p>
        </w:tc>
        <w:tc>
          <w:tcPr>
            <w:tcW w:w="579"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324"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221"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349"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787"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77100</w:t>
            </w:r>
          </w:p>
        </w:tc>
        <w:tc>
          <w:tcPr>
            <w:tcW w:w="476"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511</w:t>
            </w:r>
          </w:p>
        </w:tc>
        <w:tc>
          <w:tcPr>
            <w:tcW w:w="2096" w:type="dxa"/>
            <w:tcBorders>
              <w:top w:val="nil"/>
              <w:left w:val="nil"/>
              <w:bottom w:val="single" w:sz="8"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bl>
    <w:p w:rsidR="00EB0D1A" w:rsidRDefault="00EB0D1A" w:rsidP="00EB0D1A">
      <w:pPr>
        <w:jc w:val="center"/>
      </w:pPr>
    </w:p>
    <w:p w:rsidR="00EB0D1A" w:rsidRDefault="00EB0D1A" w:rsidP="00EB0D1A">
      <w:pPr>
        <w:jc w:val="center"/>
      </w:pPr>
    </w:p>
    <w:p w:rsidR="00EB0D1A" w:rsidRDefault="00EB0D1A" w:rsidP="00EB0D1A">
      <w:pPr>
        <w:jc w:val="center"/>
      </w:pPr>
    </w:p>
    <w:tbl>
      <w:tblPr>
        <w:tblW w:w="13181" w:type="dxa"/>
        <w:tblInd w:w="108" w:type="dxa"/>
        <w:tblLook w:val="04A0"/>
      </w:tblPr>
      <w:tblGrid>
        <w:gridCol w:w="5876"/>
        <w:gridCol w:w="796"/>
        <w:gridCol w:w="516"/>
        <w:gridCol w:w="671"/>
        <w:gridCol w:w="415"/>
        <w:gridCol w:w="305"/>
        <w:gridCol w:w="475"/>
        <w:gridCol w:w="1012"/>
        <w:gridCol w:w="664"/>
        <w:gridCol w:w="2456"/>
      </w:tblGrid>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bookmarkStart w:id="1" w:name="RANGE!A1:J483"/>
            <w:bookmarkEnd w:id="1"/>
          </w:p>
        </w:tc>
        <w:tc>
          <w:tcPr>
            <w:tcW w:w="3173" w:type="dxa"/>
            <w:gridSpan w:val="6"/>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Приложение № 6</w:t>
            </w:r>
          </w:p>
        </w:tc>
        <w:tc>
          <w:tcPr>
            <w:tcW w:w="1012"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24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 решению  Совета депутатов</w:t>
            </w:r>
          </w:p>
        </w:tc>
        <w:tc>
          <w:tcPr>
            <w:tcW w:w="24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Ковылкинского муниципального района</w:t>
            </w:r>
          </w:p>
        </w:tc>
        <w:tc>
          <w:tcPr>
            <w:tcW w:w="2456" w:type="dxa"/>
            <w:tcBorders>
              <w:top w:val="nil"/>
              <w:left w:val="nil"/>
              <w:bottom w:val="nil"/>
              <w:right w:val="nil"/>
            </w:tcBorders>
            <w:shd w:val="clear" w:color="000000" w:fill="FFFFFF"/>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 </w:t>
            </w:r>
          </w:p>
        </w:tc>
      </w:tr>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 xml:space="preserve">от </w:t>
            </w:r>
            <w:r>
              <w:rPr>
                <w:sz w:val="28"/>
                <w:szCs w:val="28"/>
              </w:rPr>
              <w:t>«10»</w:t>
            </w:r>
            <w:r w:rsidRPr="003B07FF">
              <w:rPr>
                <w:sz w:val="28"/>
                <w:szCs w:val="28"/>
              </w:rPr>
              <w:t xml:space="preserve">  </w:t>
            </w:r>
            <w:r>
              <w:rPr>
                <w:sz w:val="28"/>
                <w:szCs w:val="28"/>
              </w:rPr>
              <w:t>июня</w:t>
            </w:r>
            <w:r w:rsidRPr="003B07FF">
              <w:rPr>
                <w:sz w:val="28"/>
                <w:szCs w:val="28"/>
              </w:rPr>
              <w:t xml:space="preserve">    201</w:t>
            </w:r>
            <w:r>
              <w:rPr>
                <w:sz w:val="28"/>
                <w:szCs w:val="28"/>
              </w:rPr>
              <w:t>6</w:t>
            </w:r>
            <w:r w:rsidRPr="003B07FF">
              <w:rPr>
                <w:sz w:val="28"/>
                <w:szCs w:val="28"/>
              </w:rPr>
              <w:t xml:space="preserve">  года № </w:t>
            </w:r>
            <w:r>
              <w:rPr>
                <w:sz w:val="28"/>
                <w:szCs w:val="28"/>
              </w:rPr>
              <w:t>2</w:t>
            </w:r>
          </w:p>
        </w:tc>
        <w:tc>
          <w:tcPr>
            <w:tcW w:w="2456" w:type="dxa"/>
            <w:tcBorders>
              <w:top w:val="nil"/>
              <w:left w:val="nil"/>
              <w:bottom w:val="nil"/>
              <w:right w:val="nil"/>
            </w:tcBorders>
            <w:shd w:val="clear" w:color="000000" w:fill="FFFFFF"/>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 </w:t>
            </w:r>
          </w:p>
        </w:tc>
      </w:tr>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16" w:type="dxa"/>
            <w:tcBorders>
              <w:top w:val="nil"/>
              <w:left w:val="nil"/>
              <w:bottom w:val="nil"/>
              <w:right w:val="nil"/>
            </w:tcBorders>
            <w:shd w:val="clear" w:color="auto" w:fill="auto"/>
            <w:noWrap/>
            <w:vAlign w:val="bottom"/>
            <w:hideMark/>
          </w:tcPr>
          <w:p w:rsidR="00EB0D1A" w:rsidRPr="003B07FF" w:rsidRDefault="00EB0D1A" w:rsidP="00FD3B07"/>
        </w:tc>
        <w:tc>
          <w:tcPr>
            <w:tcW w:w="671" w:type="dxa"/>
            <w:tcBorders>
              <w:top w:val="nil"/>
              <w:left w:val="nil"/>
              <w:bottom w:val="nil"/>
              <w:right w:val="nil"/>
            </w:tcBorders>
            <w:shd w:val="clear" w:color="auto" w:fill="auto"/>
            <w:noWrap/>
            <w:vAlign w:val="bottom"/>
            <w:hideMark/>
          </w:tcPr>
          <w:p w:rsidR="00EB0D1A" w:rsidRPr="003B07FF" w:rsidRDefault="00EB0D1A" w:rsidP="00FD3B07"/>
        </w:tc>
        <w:tc>
          <w:tcPr>
            <w:tcW w:w="415" w:type="dxa"/>
            <w:tcBorders>
              <w:top w:val="nil"/>
              <w:left w:val="nil"/>
              <w:bottom w:val="nil"/>
              <w:right w:val="nil"/>
            </w:tcBorders>
            <w:shd w:val="clear" w:color="auto" w:fill="auto"/>
            <w:noWrap/>
            <w:vAlign w:val="bottom"/>
            <w:hideMark/>
          </w:tcPr>
          <w:p w:rsidR="00EB0D1A" w:rsidRPr="003B07FF" w:rsidRDefault="00EB0D1A" w:rsidP="00FD3B07"/>
        </w:tc>
        <w:tc>
          <w:tcPr>
            <w:tcW w:w="300" w:type="dxa"/>
            <w:tcBorders>
              <w:top w:val="nil"/>
              <w:left w:val="nil"/>
              <w:bottom w:val="nil"/>
              <w:right w:val="nil"/>
            </w:tcBorders>
            <w:shd w:val="clear" w:color="auto" w:fill="auto"/>
            <w:noWrap/>
            <w:vAlign w:val="bottom"/>
            <w:hideMark/>
          </w:tcPr>
          <w:p w:rsidR="00EB0D1A" w:rsidRPr="003B07FF" w:rsidRDefault="00EB0D1A" w:rsidP="00FD3B07"/>
        </w:tc>
        <w:tc>
          <w:tcPr>
            <w:tcW w:w="475" w:type="dxa"/>
            <w:tcBorders>
              <w:top w:val="nil"/>
              <w:left w:val="nil"/>
              <w:bottom w:val="nil"/>
              <w:right w:val="nil"/>
            </w:tcBorders>
            <w:shd w:val="clear" w:color="auto" w:fill="auto"/>
            <w:noWrap/>
            <w:vAlign w:val="bottom"/>
            <w:hideMark/>
          </w:tcPr>
          <w:p w:rsidR="00EB0D1A" w:rsidRPr="003B07FF" w:rsidRDefault="00EB0D1A" w:rsidP="00FD3B07"/>
        </w:tc>
        <w:tc>
          <w:tcPr>
            <w:tcW w:w="1012"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EB0D1A" w:rsidRPr="003B07FF" w:rsidRDefault="00EB0D1A" w:rsidP="00FD3B07">
            <w:pPr>
              <w:rPr>
                <w:sz w:val="22"/>
                <w:szCs w:val="22"/>
              </w:rPr>
            </w:pPr>
          </w:p>
        </w:tc>
        <w:tc>
          <w:tcPr>
            <w:tcW w:w="24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75"/>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16" w:type="dxa"/>
            <w:tcBorders>
              <w:top w:val="nil"/>
              <w:left w:val="nil"/>
              <w:bottom w:val="nil"/>
              <w:right w:val="nil"/>
            </w:tcBorders>
            <w:shd w:val="clear" w:color="auto" w:fill="auto"/>
            <w:noWrap/>
            <w:vAlign w:val="bottom"/>
            <w:hideMark/>
          </w:tcPr>
          <w:p w:rsidR="00EB0D1A" w:rsidRPr="003B07FF" w:rsidRDefault="00EB0D1A" w:rsidP="00FD3B07"/>
        </w:tc>
        <w:tc>
          <w:tcPr>
            <w:tcW w:w="671" w:type="dxa"/>
            <w:tcBorders>
              <w:top w:val="nil"/>
              <w:left w:val="nil"/>
              <w:bottom w:val="nil"/>
              <w:right w:val="nil"/>
            </w:tcBorders>
            <w:shd w:val="clear" w:color="auto" w:fill="auto"/>
            <w:noWrap/>
            <w:vAlign w:val="bottom"/>
            <w:hideMark/>
          </w:tcPr>
          <w:p w:rsidR="00EB0D1A" w:rsidRPr="003B07FF" w:rsidRDefault="00EB0D1A" w:rsidP="00FD3B07"/>
        </w:tc>
        <w:tc>
          <w:tcPr>
            <w:tcW w:w="415" w:type="dxa"/>
            <w:tcBorders>
              <w:top w:val="nil"/>
              <w:left w:val="nil"/>
              <w:bottom w:val="nil"/>
              <w:right w:val="nil"/>
            </w:tcBorders>
            <w:shd w:val="clear" w:color="auto" w:fill="auto"/>
            <w:noWrap/>
            <w:vAlign w:val="bottom"/>
            <w:hideMark/>
          </w:tcPr>
          <w:p w:rsidR="00EB0D1A" w:rsidRPr="003B07FF" w:rsidRDefault="00EB0D1A" w:rsidP="00FD3B07"/>
        </w:tc>
        <w:tc>
          <w:tcPr>
            <w:tcW w:w="300" w:type="dxa"/>
            <w:tcBorders>
              <w:top w:val="nil"/>
              <w:left w:val="nil"/>
              <w:bottom w:val="nil"/>
              <w:right w:val="nil"/>
            </w:tcBorders>
            <w:shd w:val="clear" w:color="auto" w:fill="auto"/>
            <w:noWrap/>
            <w:vAlign w:val="bottom"/>
            <w:hideMark/>
          </w:tcPr>
          <w:p w:rsidR="00EB0D1A" w:rsidRPr="003B07FF" w:rsidRDefault="00EB0D1A" w:rsidP="00FD3B07"/>
        </w:tc>
        <w:tc>
          <w:tcPr>
            <w:tcW w:w="475" w:type="dxa"/>
            <w:tcBorders>
              <w:top w:val="nil"/>
              <w:left w:val="nil"/>
              <w:bottom w:val="nil"/>
              <w:right w:val="nil"/>
            </w:tcBorders>
            <w:shd w:val="clear" w:color="auto" w:fill="auto"/>
            <w:noWrap/>
            <w:vAlign w:val="bottom"/>
            <w:hideMark/>
          </w:tcPr>
          <w:p w:rsidR="00EB0D1A" w:rsidRPr="003B07FF" w:rsidRDefault="00EB0D1A" w:rsidP="00FD3B07"/>
        </w:tc>
        <w:tc>
          <w:tcPr>
            <w:tcW w:w="1012"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EB0D1A" w:rsidRPr="003B07FF" w:rsidRDefault="00EB0D1A" w:rsidP="00FD3B07">
            <w:pPr>
              <w:rPr>
                <w:sz w:val="22"/>
                <w:szCs w:val="22"/>
              </w:rPr>
            </w:pPr>
          </w:p>
        </w:tc>
        <w:tc>
          <w:tcPr>
            <w:tcW w:w="24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30"/>
        </w:trPr>
        <w:tc>
          <w:tcPr>
            <w:tcW w:w="587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1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71"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15"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30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75"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012"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EB0D1A" w:rsidRPr="003B07FF" w:rsidRDefault="00EB0D1A" w:rsidP="00FD3B07">
            <w:pPr>
              <w:jc w:val="center"/>
              <w:rPr>
                <w:sz w:val="28"/>
                <w:szCs w:val="28"/>
              </w:rPr>
            </w:pPr>
          </w:p>
        </w:tc>
        <w:tc>
          <w:tcPr>
            <w:tcW w:w="2456" w:type="dxa"/>
            <w:tcBorders>
              <w:top w:val="nil"/>
              <w:left w:val="nil"/>
              <w:bottom w:val="nil"/>
              <w:right w:val="nil"/>
            </w:tcBorders>
            <w:shd w:val="clear" w:color="auto" w:fill="auto"/>
            <w:noWrap/>
            <w:vAlign w:val="bottom"/>
            <w:hideMark/>
          </w:tcPr>
          <w:p w:rsidR="00EB0D1A" w:rsidRPr="003B07FF" w:rsidRDefault="00EB0D1A" w:rsidP="00FD3B07">
            <w:pPr>
              <w:jc w:val="right"/>
            </w:pPr>
          </w:p>
        </w:tc>
      </w:tr>
      <w:tr w:rsidR="00EB0D1A" w:rsidRPr="003B07FF" w:rsidTr="00FD3B07">
        <w:trPr>
          <w:trHeight w:val="1275"/>
        </w:trPr>
        <w:tc>
          <w:tcPr>
            <w:tcW w:w="13181" w:type="dxa"/>
            <w:gridSpan w:val="10"/>
            <w:tcBorders>
              <w:top w:val="nil"/>
              <w:left w:val="nil"/>
              <w:bottom w:val="nil"/>
              <w:right w:val="nil"/>
            </w:tcBorders>
            <w:shd w:val="clear" w:color="000000" w:fill="FFFF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xml:space="preserve">ВЕДОМСТВЕННАЯ СТРУКТУРА </w:t>
            </w:r>
            <w:r w:rsidRPr="003B07FF">
              <w:rPr>
                <w:rFonts w:ascii="Arial" w:hAnsi="Arial"/>
                <w:b/>
                <w:bCs/>
                <w:sz w:val="28"/>
                <w:szCs w:val="28"/>
              </w:rPr>
              <w:br/>
              <w:t>РАСХОДОВ РАЙОННОГО БЮДЖЕТА КОВЫЛКИНСКОГО МУНЦИПАЛЬНОГО РАЙОНА НА 2016 ГОД</w:t>
            </w:r>
          </w:p>
        </w:tc>
      </w:tr>
      <w:tr w:rsidR="00EB0D1A" w:rsidRPr="003B07FF" w:rsidTr="00FD3B07">
        <w:trPr>
          <w:trHeight w:val="255"/>
        </w:trPr>
        <w:tc>
          <w:tcPr>
            <w:tcW w:w="5876" w:type="dxa"/>
            <w:tcBorders>
              <w:top w:val="nil"/>
              <w:left w:val="nil"/>
              <w:bottom w:val="nil"/>
              <w:right w:val="nil"/>
            </w:tcBorders>
            <w:shd w:val="clear" w:color="000000" w:fill="FFFFFF"/>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79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1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671"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415"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300"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475"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1012"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664"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24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270"/>
        </w:trPr>
        <w:tc>
          <w:tcPr>
            <w:tcW w:w="5876"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796"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16"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671"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15"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300"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475"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1012"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664"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2456" w:type="dxa"/>
            <w:tcBorders>
              <w:top w:val="nil"/>
              <w:left w:val="nil"/>
              <w:bottom w:val="nil"/>
              <w:right w:val="nil"/>
            </w:tcBorders>
            <w:shd w:val="clear" w:color="auto" w:fill="auto"/>
            <w:noWrap/>
            <w:vAlign w:val="bottom"/>
            <w:hideMark/>
          </w:tcPr>
          <w:p w:rsidR="00EB0D1A" w:rsidRPr="003B07FF" w:rsidRDefault="00EB0D1A" w:rsidP="00FD3B07">
            <w:pPr>
              <w:jc w:val="center"/>
              <w:rPr>
                <w:rFonts w:ascii="Helv" w:hAnsi="Helv"/>
                <w:sz w:val="20"/>
                <w:szCs w:val="20"/>
              </w:rPr>
            </w:pPr>
          </w:p>
        </w:tc>
      </w:tr>
      <w:tr w:rsidR="00EB0D1A" w:rsidRPr="003B07FF" w:rsidTr="00FD3B07">
        <w:trPr>
          <w:trHeight w:val="270"/>
        </w:trPr>
        <w:tc>
          <w:tcPr>
            <w:tcW w:w="5876" w:type="dxa"/>
            <w:tcBorders>
              <w:top w:val="single" w:sz="8" w:space="0" w:color="auto"/>
              <w:left w:val="single" w:sz="8" w:space="0" w:color="auto"/>
              <w:bottom w:val="single" w:sz="8" w:space="0" w:color="auto"/>
              <w:right w:val="single" w:sz="4" w:space="0" w:color="auto"/>
            </w:tcBorders>
            <w:shd w:val="clear" w:color="000000" w:fill="808080"/>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Наименование</w:t>
            </w:r>
          </w:p>
        </w:tc>
        <w:tc>
          <w:tcPr>
            <w:tcW w:w="796" w:type="dxa"/>
            <w:tcBorders>
              <w:top w:val="single" w:sz="8" w:space="0" w:color="auto"/>
              <w:left w:val="nil"/>
              <w:bottom w:val="single" w:sz="8" w:space="0" w:color="auto"/>
              <w:right w:val="single" w:sz="4" w:space="0" w:color="auto"/>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Адм</w:t>
            </w:r>
          </w:p>
        </w:tc>
        <w:tc>
          <w:tcPr>
            <w:tcW w:w="516" w:type="dxa"/>
            <w:tcBorders>
              <w:top w:val="single" w:sz="8" w:space="0" w:color="auto"/>
              <w:left w:val="nil"/>
              <w:bottom w:val="single" w:sz="8" w:space="0" w:color="auto"/>
              <w:right w:val="single" w:sz="4" w:space="0" w:color="auto"/>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Рз</w:t>
            </w:r>
          </w:p>
        </w:tc>
        <w:tc>
          <w:tcPr>
            <w:tcW w:w="671" w:type="dxa"/>
            <w:tcBorders>
              <w:top w:val="single" w:sz="8" w:space="0" w:color="auto"/>
              <w:left w:val="nil"/>
              <w:bottom w:val="single" w:sz="8" w:space="0" w:color="auto"/>
              <w:right w:val="single" w:sz="4" w:space="0" w:color="auto"/>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ПРз</w:t>
            </w:r>
          </w:p>
        </w:tc>
        <w:tc>
          <w:tcPr>
            <w:tcW w:w="2202" w:type="dxa"/>
            <w:gridSpan w:val="4"/>
            <w:tcBorders>
              <w:top w:val="single" w:sz="8" w:space="0" w:color="auto"/>
              <w:left w:val="nil"/>
              <w:bottom w:val="single" w:sz="8" w:space="0" w:color="auto"/>
              <w:right w:val="single" w:sz="4" w:space="0" w:color="000000"/>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ЦСР</w:t>
            </w:r>
          </w:p>
        </w:tc>
        <w:tc>
          <w:tcPr>
            <w:tcW w:w="664" w:type="dxa"/>
            <w:tcBorders>
              <w:top w:val="single" w:sz="8" w:space="0" w:color="auto"/>
              <w:left w:val="nil"/>
              <w:bottom w:val="single" w:sz="8" w:space="0" w:color="auto"/>
              <w:right w:val="single" w:sz="4" w:space="0" w:color="auto"/>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ВР</w:t>
            </w:r>
          </w:p>
        </w:tc>
        <w:tc>
          <w:tcPr>
            <w:tcW w:w="2456" w:type="dxa"/>
            <w:tcBorders>
              <w:top w:val="single" w:sz="8" w:space="0" w:color="auto"/>
              <w:left w:val="nil"/>
              <w:bottom w:val="single" w:sz="8" w:space="0" w:color="auto"/>
              <w:right w:val="single" w:sz="8" w:space="0" w:color="auto"/>
            </w:tcBorders>
            <w:shd w:val="clear" w:color="000000" w:fill="808080"/>
            <w:noWrap/>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Сумма (тыс.руб.)</w:t>
            </w:r>
          </w:p>
        </w:tc>
      </w:tr>
      <w:tr w:rsidR="00EB0D1A" w:rsidRPr="003B07FF" w:rsidTr="00FD3B07">
        <w:trPr>
          <w:trHeight w:val="465"/>
        </w:trPr>
        <w:tc>
          <w:tcPr>
            <w:tcW w:w="5876"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ВСЕГО</w:t>
            </w:r>
          </w:p>
        </w:tc>
        <w:tc>
          <w:tcPr>
            <w:tcW w:w="79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51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671"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415"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300"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475"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1012"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664" w:type="dxa"/>
            <w:tcBorders>
              <w:top w:val="nil"/>
              <w:left w:val="nil"/>
              <w:bottom w:val="single" w:sz="8" w:space="0" w:color="auto"/>
              <w:right w:val="single" w:sz="4" w:space="0" w:color="auto"/>
            </w:tcBorders>
            <w:shd w:val="clear" w:color="000000" w:fill="CC99FF"/>
            <w:noWrap/>
            <w:vAlign w:val="center"/>
            <w:hideMark/>
          </w:tcPr>
          <w:p w:rsidR="00EB0D1A" w:rsidRPr="003B07FF" w:rsidRDefault="00EB0D1A" w:rsidP="00FD3B07">
            <w:pPr>
              <w:jc w:val="center"/>
              <w:rPr>
                <w:rFonts w:ascii="Arial" w:hAnsi="Arial" w:cs="Arial"/>
                <w:b/>
                <w:bCs/>
                <w:sz w:val="28"/>
                <w:szCs w:val="28"/>
              </w:rPr>
            </w:pPr>
            <w:r w:rsidRPr="003B07FF">
              <w:rPr>
                <w:rFonts w:ascii="Arial" w:hAnsi="Arial" w:cs="Arial"/>
                <w:b/>
                <w:bCs/>
                <w:sz w:val="28"/>
                <w:szCs w:val="28"/>
              </w:rPr>
              <w:t> </w:t>
            </w:r>
          </w:p>
        </w:tc>
        <w:tc>
          <w:tcPr>
            <w:tcW w:w="2456" w:type="dxa"/>
            <w:tcBorders>
              <w:top w:val="nil"/>
              <w:left w:val="nil"/>
              <w:bottom w:val="single" w:sz="8" w:space="0" w:color="auto"/>
              <w:right w:val="single" w:sz="8" w:space="0" w:color="auto"/>
            </w:tcBorders>
            <w:shd w:val="clear" w:color="000000" w:fill="CC99FF"/>
            <w:noWrap/>
            <w:vAlign w:val="center"/>
            <w:hideMark/>
          </w:tcPr>
          <w:p w:rsidR="00EB0D1A" w:rsidRPr="003B07FF" w:rsidRDefault="00EB0D1A" w:rsidP="00FD3B07">
            <w:pPr>
              <w:jc w:val="center"/>
              <w:rPr>
                <w:rFonts w:ascii="Arial" w:hAnsi="Arial" w:cs="Arial"/>
                <w:b/>
                <w:bCs/>
                <w:sz w:val="28"/>
                <w:szCs w:val="28"/>
              </w:rPr>
            </w:pPr>
            <w:r w:rsidRPr="003B07FF">
              <w:rPr>
                <w:rFonts w:ascii="Arial" w:hAnsi="Arial" w:cs="Arial"/>
                <w:b/>
                <w:bCs/>
                <w:sz w:val="28"/>
                <w:szCs w:val="28"/>
              </w:rPr>
              <w:t>628 123,6</w:t>
            </w:r>
          </w:p>
        </w:tc>
      </w:tr>
      <w:tr w:rsidR="00EB0D1A" w:rsidRPr="003B07FF" w:rsidTr="00FD3B07">
        <w:trPr>
          <w:trHeight w:val="270"/>
        </w:trPr>
        <w:tc>
          <w:tcPr>
            <w:tcW w:w="5876" w:type="dxa"/>
            <w:tcBorders>
              <w:top w:val="single" w:sz="8" w:space="0" w:color="auto"/>
              <w:left w:val="single" w:sz="8" w:space="0" w:color="auto"/>
              <w:bottom w:val="nil"/>
              <w:right w:val="single" w:sz="4" w:space="0" w:color="auto"/>
            </w:tcBorders>
            <w:shd w:val="clear" w:color="000000" w:fill="C0C0C0"/>
            <w:vAlign w:val="center"/>
            <w:hideMark/>
          </w:tcPr>
          <w:p w:rsidR="00EB0D1A" w:rsidRPr="003B07FF" w:rsidRDefault="00EB0D1A" w:rsidP="00FD3B07">
            <w:pPr>
              <w:rPr>
                <w:rFonts w:ascii="Arial" w:hAnsi="Arial"/>
                <w:b/>
                <w:bCs/>
                <w:sz w:val="20"/>
                <w:szCs w:val="20"/>
              </w:rPr>
            </w:pPr>
            <w:r w:rsidRPr="003B07FF">
              <w:rPr>
                <w:rFonts w:ascii="Arial" w:hAnsi="Arial"/>
                <w:b/>
                <w:bCs/>
                <w:sz w:val="20"/>
                <w:szCs w:val="20"/>
              </w:rPr>
              <w:t>Администрация Ковылкинского муниципального района</w:t>
            </w:r>
          </w:p>
        </w:tc>
        <w:tc>
          <w:tcPr>
            <w:tcW w:w="796"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71"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15"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300"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75"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1012" w:type="dxa"/>
            <w:tcBorders>
              <w:top w:val="single" w:sz="8" w:space="0" w:color="auto"/>
              <w:left w:val="single" w:sz="4" w:space="0" w:color="auto"/>
              <w:bottom w:val="nil"/>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64" w:type="dxa"/>
            <w:tcBorders>
              <w:top w:val="nil"/>
              <w:left w:val="nil"/>
              <w:bottom w:val="nil"/>
              <w:right w:val="single" w:sz="4"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 </w:t>
            </w:r>
          </w:p>
        </w:tc>
        <w:tc>
          <w:tcPr>
            <w:tcW w:w="2456" w:type="dxa"/>
            <w:tcBorders>
              <w:top w:val="nil"/>
              <w:left w:val="nil"/>
              <w:bottom w:val="nil"/>
              <w:right w:val="single" w:sz="8"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153 995,2</w:t>
            </w:r>
          </w:p>
        </w:tc>
      </w:tr>
      <w:tr w:rsidR="00EB0D1A" w:rsidRPr="003B07FF" w:rsidTr="00FD3B07">
        <w:trPr>
          <w:trHeight w:val="255"/>
        </w:trPr>
        <w:tc>
          <w:tcPr>
            <w:tcW w:w="5876" w:type="dxa"/>
            <w:tcBorders>
              <w:top w:val="single" w:sz="8" w:space="0" w:color="auto"/>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ОБЩЕГОСУДАРСТВЕННЫЕ ВОПРОСЫ</w:t>
            </w:r>
          </w:p>
        </w:tc>
        <w:tc>
          <w:tcPr>
            <w:tcW w:w="796"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01</w:t>
            </w:r>
          </w:p>
        </w:tc>
        <w:tc>
          <w:tcPr>
            <w:tcW w:w="671"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single" w:sz="8"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single" w:sz="8" w:space="0" w:color="auto"/>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19 757,2</w:t>
            </w:r>
          </w:p>
        </w:tc>
      </w:tr>
      <w:tr w:rsidR="00EB0D1A" w:rsidRPr="003B07FF" w:rsidTr="00FD3B07">
        <w:trPr>
          <w:trHeight w:val="525"/>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Функционирование высшего должностного лица субъекта РФ и органа местного самоуправления муниципальных образований</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78,3</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33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Высшее должностное лицо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78,3</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выплаты по оплате труда работников органов местного самоуправления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78,3</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78,3</w:t>
            </w:r>
          </w:p>
        </w:tc>
      </w:tr>
      <w:tr w:rsidR="00EB0D1A" w:rsidRPr="003B07FF" w:rsidTr="00FD3B07">
        <w:trPr>
          <w:trHeight w:val="72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16 026,8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339,8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339,8</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339,8</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339,8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77050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260,9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77050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78,9</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«Поддержка кредитования малых форм хозяйствования»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4,4</w:t>
            </w:r>
          </w:p>
        </w:tc>
      </w:tr>
      <w:tr w:rsidR="00EB0D1A" w:rsidRPr="003B07FF" w:rsidTr="00FD3B07">
        <w:trPr>
          <w:trHeight w:val="20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77120</w:t>
            </w:r>
          </w:p>
        </w:tc>
        <w:tc>
          <w:tcPr>
            <w:tcW w:w="664" w:type="dxa"/>
            <w:tcBorders>
              <w:top w:val="nil"/>
              <w:left w:val="nil"/>
              <w:bottom w:val="nil"/>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nil"/>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single" w:sz="4" w:space="0" w:color="auto"/>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14 195,1</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 xml:space="preserve">Глава администрации Ковылкинского муниципального района </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1 168,5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1 168,5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897,5</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271,0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администрации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13 026,6</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12 814,8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выплаты по оплате труда работников органов местного самоуправления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8 221,8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6 180,2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2 041,6</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функций органов местного самоуправления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4 593,0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646,5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3 293,8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443,6</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209,1</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211,8</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211,8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190,0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1 487,5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1 487,5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1 487,5</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193,1</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148,3</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44,8</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359,9</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276,0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535,8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411,5</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124,3</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390,1</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299,6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90,5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8,6</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77150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8,6</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Судебная система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nil"/>
              <w:left w:val="nil"/>
              <w:bottom w:val="single" w:sz="4" w:space="0" w:color="auto"/>
              <w:right w:val="single" w:sz="4"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33,7</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33,7</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664" w:type="dxa"/>
            <w:tcBorders>
              <w:top w:val="nil"/>
              <w:left w:val="nil"/>
              <w:bottom w:val="single" w:sz="4" w:space="0" w:color="auto"/>
              <w:right w:val="single" w:sz="4"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33,7</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sz w:val="16"/>
                <w:szCs w:val="16"/>
              </w:rPr>
            </w:pPr>
            <w:r w:rsidRPr="003B07FF">
              <w:rPr>
                <w:rFonts w:ascii="Arial" w:hAnsi="Arial"/>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41000</w:t>
            </w:r>
          </w:p>
        </w:tc>
        <w:tc>
          <w:tcPr>
            <w:tcW w:w="664" w:type="dxa"/>
            <w:tcBorders>
              <w:top w:val="nil"/>
              <w:left w:val="nil"/>
              <w:bottom w:val="single" w:sz="4" w:space="0" w:color="auto"/>
              <w:right w:val="single" w:sz="4"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sz w:val="16"/>
                <w:szCs w:val="16"/>
              </w:rPr>
            </w:pPr>
            <w:r w:rsidRPr="003B07FF">
              <w:rPr>
                <w:rFonts w:ascii="Arial" w:hAnsi="Arial"/>
                <w:sz w:val="16"/>
                <w:szCs w:val="16"/>
              </w:rPr>
              <w:t>Проведение выборов в представительные органы муниципального образования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41130</w:t>
            </w:r>
          </w:p>
        </w:tc>
        <w:tc>
          <w:tcPr>
            <w:tcW w:w="664" w:type="dxa"/>
            <w:tcBorders>
              <w:top w:val="nil"/>
              <w:left w:val="nil"/>
              <w:bottom w:val="single" w:sz="4" w:space="0" w:color="auto"/>
              <w:right w:val="single" w:sz="4"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33,7</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FF9900"/>
            <w:vAlign w:val="bottom"/>
            <w:hideMark/>
          </w:tcPr>
          <w:p w:rsidR="00EB0D1A" w:rsidRPr="003B07FF" w:rsidRDefault="00EB0D1A" w:rsidP="00FD3B07">
            <w:pPr>
              <w:rPr>
                <w:rFonts w:ascii="Arial" w:hAnsi="Arial"/>
                <w:b/>
                <w:bCs/>
                <w:sz w:val="16"/>
                <w:szCs w:val="16"/>
              </w:rPr>
            </w:pPr>
            <w:r w:rsidRPr="003B07FF">
              <w:rPr>
                <w:rFonts w:ascii="Arial" w:hAnsi="Arial"/>
                <w:b/>
                <w:bCs/>
                <w:sz w:val="16"/>
                <w:szCs w:val="16"/>
              </w:rPr>
              <w:t>Организация и проведение выборов</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991,4</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Резервные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Резервный фонд администрации муниципальных образований</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Резервные средства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41180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870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Другие общегосударственные вопросы</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2 327,0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2 327,0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2 327,0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600,0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землеустройству и землепользованию</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13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77210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556,0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xml:space="preserve">Проведение сельскохозяйственной переписи </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53910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1 171,0</w:t>
            </w:r>
          </w:p>
        </w:tc>
      </w:tr>
      <w:tr w:rsidR="00EB0D1A" w:rsidRPr="003B07FF" w:rsidTr="00FD3B07">
        <w:trPr>
          <w:trHeight w:val="510"/>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03</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1 604,4</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Органы юстиции</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1 579,5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Единая субвенция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59000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1 579,5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59300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1 579,5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953,1</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336,4</w:t>
            </w:r>
          </w:p>
        </w:tc>
      </w:tr>
      <w:tr w:rsidR="00EB0D1A" w:rsidRPr="003B07FF" w:rsidTr="00FD3B07">
        <w:trPr>
          <w:trHeight w:val="48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24,9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24,9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24,9</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Резервный фонд Правительства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80190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24,9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24,9</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ЭКОНОМИКА</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04</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80 118,9</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Сельское хозяйство и рыболовство</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75 809,9</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54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2 054,9</w:t>
            </w:r>
          </w:p>
        </w:tc>
      </w:tr>
      <w:tr w:rsidR="00EB0D1A" w:rsidRPr="003B07FF" w:rsidTr="00FD3B07">
        <w:trPr>
          <w:trHeight w:val="11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16,4</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населению</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360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49,2</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49,2</w:t>
            </w:r>
          </w:p>
        </w:tc>
      </w:tr>
      <w:tr w:rsidR="00EB0D1A" w:rsidRPr="003B07FF" w:rsidTr="00FD3B07">
        <w:trPr>
          <w:trHeight w:val="20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226,7</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населению</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77160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360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226,7</w:t>
            </w:r>
          </w:p>
        </w:tc>
      </w:tr>
      <w:tr w:rsidR="00EB0D1A" w:rsidRPr="003B07FF" w:rsidTr="00FD3B07">
        <w:trPr>
          <w:trHeight w:val="15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883,0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883,0</w:t>
            </w:r>
          </w:p>
        </w:tc>
      </w:tr>
      <w:tr w:rsidR="00EB0D1A" w:rsidRPr="003B07FF" w:rsidTr="00FD3B07">
        <w:trPr>
          <w:trHeight w:val="15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77200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735,0</w:t>
            </w:r>
          </w:p>
        </w:tc>
      </w:tr>
      <w:tr w:rsidR="00EB0D1A" w:rsidRPr="003B07FF" w:rsidTr="00FD3B07">
        <w:trPr>
          <w:trHeight w:val="34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735,0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77220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144,6</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144,6</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90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R0180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73 755,0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комплексной компактной застройки и благоустройства сельских поселений в рамках пилотных проектов</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R0182</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73 755,0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R0182</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73 755,0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Дорожное хозяйство (дорожные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4 309,0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автомобильных дорог Ковылкинского муниципального района на 2016 - 2018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4 309,0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4 179,5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4 179,5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4 179,5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4 179,5</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129,5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землеустройству и землепользованию</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29,5</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ОБРАЗОВАНИЕ</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07</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6 856,9</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Дошкольное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6 456,9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6 456,9</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дошкольного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5 177,9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районного бюджета, в целях софинансирования которых районному бюджету предоставляются из республиканского бюджета субсидии</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S0000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5 177,9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мероприятий по модернизация региональных систем дошкольного образования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S6140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5 177,9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S6140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5 177,9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системы дошкольного и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1 279,0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689,0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689,0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689,0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землеустройству и землепользованию</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290,0</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Общее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400,0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системы дошкольного и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400,0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КУЛЬТУРА, КИНЕМАТОГРАФИЯ</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08</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429,6</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Культура</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08</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429,6</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культуры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340,0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инфраструктуры  сферы культуры и искусства»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340,0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89,6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89,6</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89,6</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89,6</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89,6</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СОЦИАЛЬНАЯ ПОЛИТИКА</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10</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45 228,2</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Пенсионное обеспечение</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1 658,8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Иные меры социальной поддержки граждан, кроме публичных нормативных обязательств</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1 658,8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Доплаты к пенсиям муниципальных служащих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1 658,8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пенсии, социальные доплаты к пенсиям</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03010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1 658,8</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Социальное обеспечение населения</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23 863,7</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жилищного строительства и сферы жилищно-коммунального хозяйства" на 2014 - 2020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23 756,6</w:t>
            </w:r>
          </w:p>
        </w:tc>
      </w:tr>
      <w:tr w:rsidR="00EB0D1A" w:rsidRPr="003B07FF" w:rsidTr="00FD3B07">
        <w:trPr>
          <w:trHeight w:val="90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Республиканская целевая программа "Жилище" на 2011 - 2015 годы в рамках Государственной программы Республики Мордовия "Развитие жилищного строительства и сферы жилищно-коммунального хозяйства" на 2014 - 2020 годы</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23 756,6</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L0200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Cофинансирование мероприятий подпрограммы "Обеспечение жильем молодых семей" федеральной целевой программы "Жилище" на 2015 - 2020 годы за счет средств местного бюджета</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L0200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L0200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подпрограммы "Обеспечение жильем молодых семей" федеральной целевой программы "Жилище" на 2015 - 2020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50200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8 054,2</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подпрограммы "Обеспечение жильем молодых семей" федеральной целевой программы "Жилище" на 2015 - 2020 годы</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50200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8 054,2</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50200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8 054,2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15 402,4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Cофинансирование мероприятий подпрограммы "Обеспечение жильем молодых семей" федеральной целевой программы "Жилище" на 2015 - 2020 годы</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R0200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15 402,4</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гражданам на приобретение жилья</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R0200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15 402,4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107,1</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107,1</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 xml:space="preserve">Публичные нормативные социальные выплаты гражданам </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Материальная помощь гражданам, оказавшимся в трудной жизненной ситуации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Пособия, компенсации, меры социальной поддержки по публичным нормативным обязательствам</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01160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7,1</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7,1</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77060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7,1</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Охрана семьи и детства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19 705,7</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90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«Оказание мер государственной поддержки детям-сиротам, детям, оставшимся без попечения родителей, а так же гражданам , желающим взять детей на воспитание в семью»</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7 010,5</w:t>
            </w:r>
          </w:p>
        </w:tc>
      </w:tr>
      <w:tr w:rsidR="00EB0D1A" w:rsidRPr="003B07FF" w:rsidTr="00FD3B07">
        <w:trPr>
          <w:trHeight w:val="11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7 010,5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Пособия, компенсации, меры социальной поддержки по публичным нормативным обязательствам</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77180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313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5 630,8</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Приобретение товаров, работ, услуг в пользу граждан в целях их социального обеспечения</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77180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323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1 379,7</w:t>
            </w:r>
          </w:p>
        </w:tc>
      </w:tr>
      <w:tr w:rsidR="00EB0D1A" w:rsidRPr="003B07FF" w:rsidTr="00FD3B07">
        <w:trPr>
          <w:trHeight w:val="69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 xml:space="preserve">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 </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112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R0820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12 695,2</w:t>
            </w:r>
          </w:p>
        </w:tc>
      </w:tr>
      <w:tr w:rsidR="00EB0D1A" w:rsidRPr="003B07FF" w:rsidTr="00FD3B07">
        <w:trPr>
          <w:trHeight w:val="11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R0820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12 695,2</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R0820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7 115,8</w:t>
            </w:r>
          </w:p>
        </w:tc>
      </w:tr>
      <w:tr w:rsidR="00EB0D1A" w:rsidRPr="003B07FF" w:rsidTr="00FD3B07">
        <w:trPr>
          <w:trHeight w:val="46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R0820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5 579,4</w:t>
            </w:r>
          </w:p>
        </w:tc>
      </w:tr>
      <w:tr w:rsidR="00EB0D1A" w:rsidRPr="003B07FF" w:rsidTr="00FD3B07">
        <w:trPr>
          <w:trHeight w:val="525"/>
        </w:trPr>
        <w:tc>
          <w:tcPr>
            <w:tcW w:w="5876"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EB0D1A" w:rsidRPr="003B07FF" w:rsidRDefault="00EB0D1A" w:rsidP="00FD3B07">
            <w:pPr>
              <w:rPr>
                <w:rFonts w:ascii="Arial" w:hAnsi="Arial"/>
                <w:b/>
                <w:bCs/>
                <w:sz w:val="20"/>
                <w:szCs w:val="20"/>
              </w:rPr>
            </w:pPr>
            <w:r w:rsidRPr="003B07FF">
              <w:rPr>
                <w:rFonts w:ascii="Arial" w:hAnsi="Arial"/>
                <w:b/>
                <w:bCs/>
                <w:sz w:val="20"/>
                <w:szCs w:val="20"/>
              </w:rPr>
              <w:t>Финансовое управление администрации Ковылкинского муниципального района</w:t>
            </w:r>
          </w:p>
        </w:tc>
        <w:tc>
          <w:tcPr>
            <w:tcW w:w="79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71"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1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30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7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1012"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64" w:type="dxa"/>
            <w:tcBorders>
              <w:top w:val="single" w:sz="8" w:space="0" w:color="auto"/>
              <w:left w:val="nil"/>
              <w:bottom w:val="single" w:sz="8" w:space="0" w:color="auto"/>
              <w:right w:val="single" w:sz="4"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 </w:t>
            </w:r>
          </w:p>
        </w:tc>
        <w:tc>
          <w:tcPr>
            <w:tcW w:w="2456" w:type="dxa"/>
            <w:tcBorders>
              <w:top w:val="single" w:sz="8" w:space="0" w:color="auto"/>
              <w:left w:val="nil"/>
              <w:bottom w:val="single" w:sz="8" w:space="0" w:color="auto"/>
              <w:right w:val="single" w:sz="8"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52 850,5</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ОБЩЕГОСУДАРСТВЕННЫЕ ВОПРОСЫ</w:t>
            </w:r>
          </w:p>
        </w:tc>
        <w:tc>
          <w:tcPr>
            <w:tcW w:w="796"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01</w:t>
            </w:r>
          </w:p>
        </w:tc>
        <w:tc>
          <w:tcPr>
            <w:tcW w:w="671"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single" w:sz="4" w:space="0" w:color="auto"/>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single" w:sz="4" w:space="0" w:color="auto"/>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15 196,4</w:t>
            </w:r>
          </w:p>
        </w:tc>
      </w:tr>
      <w:tr w:rsidR="00EB0D1A" w:rsidRPr="003B07FF" w:rsidTr="00FD3B07">
        <w:trPr>
          <w:trHeight w:val="72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06</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6 538,9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6 538,9</w:t>
            </w:r>
          </w:p>
        </w:tc>
      </w:tr>
      <w:tr w:rsidR="00EB0D1A" w:rsidRPr="003B07FF" w:rsidTr="00FD3B07">
        <w:trPr>
          <w:trHeight w:val="112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«Совершенствование бюджетного процесса в Ковылкинском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6 538,9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6 538,9</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6 538,9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казенных учреждений,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4 452,5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221,6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1 173,9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659,3</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14,6</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Другие общегосударственные вопросы</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8 657,5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3 073,9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Основное мероприятие «Обеспечение деятельности подведомственных муниципальных организаций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3 073,9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Централизованные бухгалтерии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61230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3 073,9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5 583,6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5 583,6</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4 521,8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Многофункциональные центры предоставления муниципальных услуг</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4 521,8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61050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4 521,8</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1 061,8</w:t>
            </w:r>
          </w:p>
        </w:tc>
      </w:tr>
      <w:tr w:rsidR="00EB0D1A" w:rsidRPr="003B07FF" w:rsidTr="00FD3B07">
        <w:trPr>
          <w:trHeight w:val="510"/>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03</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970,7</w:t>
            </w:r>
          </w:p>
        </w:tc>
      </w:tr>
      <w:tr w:rsidR="00EB0D1A" w:rsidRPr="003B07FF" w:rsidTr="00FD3B07">
        <w:trPr>
          <w:trHeight w:val="48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970,7</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970,7</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lastRenderedPageBreak/>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970,7</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846,2</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846,2</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 xml:space="preserve">Фонд оплаты труда учреждений </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510,5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казенных учреждений,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31,2</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154,2</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148,3</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Резервный фонд Правительства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80190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124,5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80190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124,5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НАЦИОНАЛЬНАЯ ЭКОНОМИКА</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04</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5 355,0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Дорожное хозяйство (дорожные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5 355,0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автомобильных дорог Ковылкинского муниципального района на 2016 - 2018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5 355,0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5 355,0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5 355,0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5 355,0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5 355,0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ЖИЛИЩНО-КОММУНАЛЬНОЕ ХОЗЯЙСТВО</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05</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6 387,0</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Жилищное хозяйство</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316,8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Прочие публичные нормативные обязательства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Улучшение  жилищных условий сельского населения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02040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Коммунальное хозяйство</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05</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6 070,2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90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R0180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5 753,4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развития социальной и инженерной инфраструктуры в сельской местности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R0183</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5 753,4</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R0183</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5 753,4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316,8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Улучшение  жилищных условий сельского населения</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316,8</w:t>
            </w:r>
          </w:p>
        </w:tc>
      </w:tr>
      <w:tr w:rsidR="00EB0D1A" w:rsidRPr="003B07FF" w:rsidTr="00FD3B07">
        <w:trPr>
          <w:trHeight w:val="510"/>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ОБСЛУЖИВАНИЕ ГОСУДАРСТВЕННОГО И МУНИЦИПАЛЬНОГО ДОЛГА</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13</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1 663,0</w:t>
            </w:r>
          </w:p>
        </w:tc>
      </w:tr>
      <w:tr w:rsidR="00EB0D1A" w:rsidRPr="003B07FF" w:rsidTr="00FD3B07">
        <w:trPr>
          <w:trHeight w:val="48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Обслуживание государственного внутреннего и муниципального долга</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1 663,0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1 663,0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своевременности исполнения долговых обязательств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13</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1 663,0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Процентные платежи по муниципальному долгу</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41240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 xml:space="preserve">Обслуживание муниципального долга </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41240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730</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1 663,0</w:t>
            </w:r>
          </w:p>
        </w:tc>
      </w:tr>
      <w:tr w:rsidR="00EB0D1A" w:rsidRPr="003B07FF" w:rsidTr="00FD3B07">
        <w:trPr>
          <w:trHeight w:val="76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14</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23 278,4</w:t>
            </w:r>
          </w:p>
        </w:tc>
      </w:tr>
      <w:tr w:rsidR="00EB0D1A" w:rsidRPr="003B07FF" w:rsidTr="00FD3B07">
        <w:trPr>
          <w:trHeight w:val="72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Дотации на выравнивание бюджетной обеспеченности субъектов Российской Федерации и муниципальных образований</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23 278,4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23 278,4</w:t>
            </w:r>
          </w:p>
        </w:tc>
      </w:tr>
      <w:tr w:rsidR="00EB0D1A" w:rsidRPr="003B07FF" w:rsidTr="00FD3B07">
        <w:trPr>
          <w:trHeight w:val="112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«Совершенствование бюджетного процесса в Ковылкинском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14</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23 278,4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расчету и предоставлению дотаций поселениям на выравнивание бюджетной обеспеченности</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77100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r w:rsidR="00EB0D1A" w:rsidRPr="003B07FF" w:rsidTr="00FD3B07">
        <w:trPr>
          <w:trHeight w:val="27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Дотации на выравнивание бюджетной обеспеченности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14</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23 278,4</w:t>
            </w:r>
          </w:p>
        </w:tc>
      </w:tr>
      <w:tr w:rsidR="00EB0D1A" w:rsidRPr="003B07FF" w:rsidTr="00FD3B07">
        <w:trPr>
          <w:trHeight w:val="525"/>
        </w:trPr>
        <w:tc>
          <w:tcPr>
            <w:tcW w:w="5876"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EB0D1A" w:rsidRPr="003B07FF" w:rsidRDefault="00EB0D1A" w:rsidP="00FD3B07">
            <w:pPr>
              <w:rPr>
                <w:rFonts w:ascii="Arial" w:hAnsi="Arial"/>
                <w:b/>
                <w:bCs/>
                <w:sz w:val="20"/>
                <w:szCs w:val="20"/>
              </w:rPr>
            </w:pPr>
            <w:r w:rsidRPr="003B07FF">
              <w:rPr>
                <w:rFonts w:ascii="Arial" w:hAnsi="Arial"/>
                <w:b/>
                <w:bCs/>
                <w:sz w:val="20"/>
                <w:szCs w:val="20"/>
              </w:rPr>
              <w:t>Управление по социальной работе администрация Ковылкинского муниципального района</w:t>
            </w:r>
          </w:p>
        </w:tc>
        <w:tc>
          <w:tcPr>
            <w:tcW w:w="79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902</w:t>
            </w:r>
          </w:p>
        </w:tc>
        <w:tc>
          <w:tcPr>
            <w:tcW w:w="51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71"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1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30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47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1012"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 </w:t>
            </w:r>
          </w:p>
        </w:tc>
        <w:tc>
          <w:tcPr>
            <w:tcW w:w="664" w:type="dxa"/>
            <w:tcBorders>
              <w:top w:val="single" w:sz="8" w:space="0" w:color="auto"/>
              <w:left w:val="nil"/>
              <w:bottom w:val="single" w:sz="8" w:space="0" w:color="auto"/>
              <w:right w:val="single" w:sz="4"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 </w:t>
            </w:r>
          </w:p>
        </w:tc>
        <w:tc>
          <w:tcPr>
            <w:tcW w:w="2456" w:type="dxa"/>
            <w:tcBorders>
              <w:top w:val="single" w:sz="8" w:space="0" w:color="auto"/>
              <w:left w:val="nil"/>
              <w:bottom w:val="single" w:sz="8" w:space="0" w:color="auto"/>
              <w:right w:val="single" w:sz="8" w:space="0" w:color="auto"/>
            </w:tcBorders>
            <w:shd w:val="clear" w:color="000000" w:fill="C0C0C0"/>
            <w:noWrap/>
            <w:vAlign w:val="center"/>
            <w:hideMark/>
          </w:tcPr>
          <w:p w:rsidR="00EB0D1A" w:rsidRPr="003B07FF" w:rsidRDefault="00EB0D1A" w:rsidP="00FD3B07">
            <w:pPr>
              <w:jc w:val="center"/>
              <w:rPr>
                <w:rFonts w:ascii="Arial" w:hAnsi="Arial" w:cs="Arial"/>
                <w:b/>
                <w:bCs/>
                <w:sz w:val="20"/>
                <w:szCs w:val="20"/>
              </w:rPr>
            </w:pPr>
            <w:r w:rsidRPr="003B07FF">
              <w:rPr>
                <w:rFonts w:ascii="Arial" w:hAnsi="Arial" w:cs="Arial"/>
                <w:b/>
                <w:bCs/>
                <w:sz w:val="20"/>
                <w:szCs w:val="20"/>
              </w:rPr>
              <w:t>421 277,8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ОБЩЕГОСУДАРСТВЕННЫЕ ВОПРОСЫ</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01</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3 609,5</w:t>
            </w:r>
          </w:p>
        </w:tc>
      </w:tr>
      <w:tr w:rsidR="00EB0D1A" w:rsidRPr="003B07FF" w:rsidTr="00FD3B07">
        <w:trPr>
          <w:trHeight w:val="72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6" w:type="dxa"/>
            <w:tcBorders>
              <w:top w:val="nil"/>
              <w:left w:val="nil"/>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3 609,5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3 609,5</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администрации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3</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3 609,5</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3 609,5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выплаты по оплате труда работников органов местного самоуправления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2 991,6</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2 355,7</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635,9</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функций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617,9</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59,0</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196,4</w:t>
            </w:r>
          </w:p>
        </w:tc>
      </w:tr>
      <w:tr w:rsidR="00EB0D1A" w:rsidRPr="003B07FF" w:rsidTr="00FD3B07">
        <w:trPr>
          <w:trHeight w:val="13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831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353,0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0,8</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Уплата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853</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0,2</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ОБРАЗОВАНИЕ</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07</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392 212,2</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Дошкольное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121 857,0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121 857,0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дошкольного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121 857,0</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19 450,2</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Дошкольные образовательные организации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19 450,2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18 700,2</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61100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750,0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18 766,2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15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83 640,6</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Общее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260 130,6</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260 130,6</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232 027,3</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51 240,0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Школы-детские сады, школы начальные, неполные средние и средние</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51 240,0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49 240,0</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2 000,0</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2 204,2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178 583,1</w:t>
            </w:r>
          </w:p>
        </w:tc>
      </w:tr>
      <w:tr w:rsidR="00EB0D1A" w:rsidRPr="003B07FF" w:rsidTr="00FD3B07">
        <w:trPr>
          <w:trHeight w:val="11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lastRenderedPageBreak/>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13 244,4</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77070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13 244,4</w:t>
            </w:r>
          </w:p>
        </w:tc>
      </w:tr>
      <w:tr w:rsidR="00EB0D1A" w:rsidRPr="003B07FF" w:rsidTr="00FD3B07">
        <w:trPr>
          <w:trHeight w:val="202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77080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165 338,7</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77080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165 338,7</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качества дополнительного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28 103,3</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Учреждения по внешкольной работе с детьми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61080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28 103,3</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Молодежная политика и оздоровление детей</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1 595,8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1 595,8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1 595,8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392,8</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организации отдыха и оздоровления детей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42030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144,5</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hideMark/>
          </w:tcPr>
          <w:p w:rsidR="00EB0D1A" w:rsidRPr="003B07FF" w:rsidRDefault="00EB0D1A" w:rsidP="00FD3B07">
            <w:pPr>
              <w:rPr>
                <w:rFonts w:ascii="Arial" w:hAnsi="Arial"/>
                <w:b/>
                <w:bCs/>
                <w:sz w:val="16"/>
                <w:szCs w:val="16"/>
              </w:rPr>
            </w:pPr>
            <w:r w:rsidRPr="003B07FF">
              <w:rPr>
                <w:rFonts w:ascii="Arial" w:hAnsi="Arial"/>
                <w:b/>
                <w:bCs/>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76170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1 203,0</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в области молодежной политики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248,3</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42110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248,3</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Другие вопросы в области образования</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8 628,8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образования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8 628,8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8 628,8</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8 550,2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8 550,2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8 385,1</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165,2</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78,6</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КУЛЬТУРА, КИНЕМАТОГРАФИЯ</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08</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19 334,2</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Культура</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08</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19 334,2</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"Развитие культуры в Ковылкинском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19 293,8</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«Сохранение, возрождение и развитие традиционной народной культуры, поддержка народного творчества и культурно-досуговой деятельности»</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10 155,3</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Дворцы и дома культуры, другие учреждения культуры и средств массовой информации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61140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10 032,1</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123,2</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«Развитие библиотечного дела»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9 138,5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Библиотеки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61160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9 010,6</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127,9</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40,4</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40,4</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в области культуры</w:t>
            </w:r>
          </w:p>
        </w:tc>
        <w:tc>
          <w:tcPr>
            <w:tcW w:w="796"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42250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40,4</w:t>
            </w:r>
          </w:p>
        </w:tc>
      </w:tr>
      <w:tr w:rsidR="00EB0D1A" w:rsidRPr="003B07FF" w:rsidTr="00FD3B07">
        <w:trPr>
          <w:trHeight w:val="450"/>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42250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40,4</w:t>
            </w:r>
          </w:p>
        </w:tc>
      </w:tr>
      <w:tr w:rsidR="00EB0D1A" w:rsidRPr="003B07FF" w:rsidTr="00FD3B07">
        <w:trPr>
          <w:trHeight w:val="255"/>
        </w:trPr>
        <w:tc>
          <w:tcPr>
            <w:tcW w:w="5876" w:type="dxa"/>
            <w:tcBorders>
              <w:top w:val="nil"/>
              <w:left w:val="single" w:sz="8" w:space="0" w:color="auto"/>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lastRenderedPageBreak/>
              <w:t>ФИЗИЧЕСКАЯ КУЛЬТУРА И СПОРТ</w:t>
            </w:r>
          </w:p>
        </w:tc>
        <w:tc>
          <w:tcPr>
            <w:tcW w:w="79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11</w:t>
            </w:r>
          </w:p>
        </w:tc>
        <w:tc>
          <w:tcPr>
            <w:tcW w:w="671"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6 121,9</w:t>
            </w:r>
          </w:p>
        </w:tc>
      </w:tr>
      <w:tr w:rsidR="00EB0D1A" w:rsidRPr="003B07FF" w:rsidTr="00FD3B07">
        <w:trPr>
          <w:trHeight w:val="240"/>
        </w:trPr>
        <w:tc>
          <w:tcPr>
            <w:tcW w:w="5876" w:type="dxa"/>
            <w:tcBorders>
              <w:top w:val="single" w:sz="4" w:space="0" w:color="auto"/>
              <w:left w:val="single" w:sz="8" w:space="0" w:color="auto"/>
              <w:bottom w:val="single" w:sz="4" w:space="0" w:color="auto"/>
              <w:right w:val="single" w:sz="4" w:space="0" w:color="auto"/>
            </w:tcBorders>
            <w:shd w:val="clear" w:color="000000" w:fill="FF9900"/>
            <w:hideMark/>
          </w:tcPr>
          <w:p w:rsidR="00EB0D1A" w:rsidRPr="003B07FF" w:rsidRDefault="00EB0D1A" w:rsidP="00FD3B07">
            <w:pPr>
              <w:rPr>
                <w:rFonts w:ascii="Arial" w:hAnsi="Arial"/>
                <w:b/>
                <w:bCs/>
                <w:sz w:val="18"/>
                <w:szCs w:val="18"/>
              </w:rPr>
            </w:pPr>
            <w:r w:rsidRPr="003B07FF">
              <w:rPr>
                <w:rFonts w:ascii="Arial" w:hAnsi="Arial"/>
                <w:b/>
                <w:bCs/>
                <w:sz w:val="18"/>
                <w:szCs w:val="18"/>
              </w:rPr>
              <w:t xml:space="preserve">Физическая культура </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11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EB0D1A" w:rsidRPr="003B07FF" w:rsidRDefault="00EB0D1A" w:rsidP="00FD3B07">
            <w:pPr>
              <w:jc w:val="center"/>
              <w:rPr>
                <w:rFonts w:ascii="Arial" w:hAnsi="Arial"/>
                <w:b/>
                <w:bCs/>
                <w:sz w:val="18"/>
                <w:szCs w:val="18"/>
              </w:rPr>
            </w:pPr>
            <w:r w:rsidRPr="003B07FF">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EB0D1A" w:rsidRPr="003B07FF" w:rsidRDefault="00EB0D1A" w:rsidP="00FD3B07">
            <w:pPr>
              <w:jc w:val="right"/>
              <w:rPr>
                <w:rFonts w:ascii="Arial" w:hAnsi="Arial"/>
                <w:b/>
                <w:bCs/>
                <w:sz w:val="18"/>
                <w:szCs w:val="18"/>
              </w:rPr>
            </w:pPr>
            <w:r w:rsidRPr="003B07FF">
              <w:rPr>
                <w:rFonts w:ascii="Arial" w:hAnsi="Arial"/>
                <w:b/>
                <w:bCs/>
                <w:sz w:val="18"/>
                <w:szCs w:val="18"/>
              </w:rPr>
              <w:t>6 121,9</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b/>
                <w:bCs/>
                <w:sz w:val="16"/>
                <w:szCs w:val="16"/>
              </w:rPr>
            </w:pPr>
            <w:r w:rsidRPr="003B07FF">
              <w:rPr>
                <w:rFonts w:ascii="Arial" w:hAnsi="Arial"/>
                <w:b/>
                <w:bCs/>
                <w:sz w:val="16"/>
                <w:szCs w:val="16"/>
              </w:rPr>
              <w:t>Муниципальная программа Республики Мордовия «Развитие физической культуры и спорта в Ковылкинском муниципальном районе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6 121,9</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5 831,4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Расходы на обеспечение деятельности (оказание услуг) муниципальных учреждений Ковыкинского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Учреждения, обеспечивающие предоставление услуг в сфере физической культуры и спорта</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61190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61190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4 831,4</w:t>
            </w:r>
          </w:p>
        </w:tc>
      </w:tr>
      <w:tr w:rsidR="00EB0D1A" w:rsidRPr="003B07FF" w:rsidTr="00FD3B07">
        <w:trPr>
          <w:trHeight w:val="675"/>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900"/>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671"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0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1 000,0</w:t>
            </w:r>
          </w:p>
        </w:tc>
      </w:tr>
      <w:tr w:rsidR="00EB0D1A" w:rsidRPr="003B07FF" w:rsidTr="00FD3B07">
        <w:trPr>
          <w:trHeight w:val="675"/>
        </w:trPr>
        <w:tc>
          <w:tcPr>
            <w:tcW w:w="5876"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b/>
                <w:bCs/>
                <w:sz w:val="16"/>
                <w:szCs w:val="16"/>
              </w:rPr>
            </w:pPr>
            <w:r w:rsidRPr="003B07FF">
              <w:rPr>
                <w:rFonts w:ascii="Arial" w:hAnsi="Arial"/>
                <w:b/>
                <w:bCs/>
                <w:sz w:val="16"/>
                <w:szCs w:val="16"/>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79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11</w:t>
            </w:r>
          </w:p>
        </w:tc>
        <w:tc>
          <w:tcPr>
            <w:tcW w:w="671"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06</w:t>
            </w:r>
          </w:p>
        </w:tc>
        <w:tc>
          <w:tcPr>
            <w:tcW w:w="30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b/>
                <w:bCs/>
                <w:sz w:val="16"/>
                <w:szCs w:val="16"/>
              </w:rPr>
            </w:pPr>
            <w:r w:rsidRPr="003B07FF">
              <w:rPr>
                <w:rFonts w:ascii="Arial" w:hAnsi="Arial"/>
                <w:b/>
                <w:bCs/>
                <w:sz w:val="16"/>
                <w:szCs w:val="16"/>
              </w:rPr>
              <w:t>290,5</w:t>
            </w:r>
          </w:p>
        </w:tc>
      </w:tr>
      <w:tr w:rsidR="00EB0D1A" w:rsidRPr="003B07FF" w:rsidTr="00FD3B07">
        <w:trPr>
          <w:trHeight w:val="450"/>
        </w:trPr>
        <w:tc>
          <w:tcPr>
            <w:tcW w:w="5876" w:type="dxa"/>
            <w:tcBorders>
              <w:top w:val="single" w:sz="4" w:space="0" w:color="auto"/>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r w:rsidR="00EB0D1A" w:rsidRPr="003B07FF" w:rsidTr="00FD3B07">
        <w:trPr>
          <w:trHeight w:val="255"/>
        </w:trPr>
        <w:tc>
          <w:tcPr>
            <w:tcW w:w="5876" w:type="dxa"/>
            <w:tcBorders>
              <w:top w:val="single" w:sz="4" w:space="0" w:color="auto"/>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b/>
                <w:bCs/>
                <w:i/>
                <w:iCs/>
                <w:sz w:val="16"/>
                <w:szCs w:val="16"/>
              </w:rPr>
            </w:pPr>
            <w:r w:rsidRPr="003B07FF">
              <w:rPr>
                <w:rFonts w:ascii="Arial" w:hAnsi="Arial"/>
                <w:b/>
                <w:bCs/>
                <w:i/>
                <w:iCs/>
                <w:sz w:val="16"/>
                <w:szCs w:val="16"/>
              </w:rPr>
              <w:t>Физкультурно-оздоровительная работа и спортивные мероприятия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42040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i/>
                <w:iCs/>
                <w:sz w:val="16"/>
                <w:szCs w:val="16"/>
              </w:rPr>
            </w:pPr>
            <w:r w:rsidRPr="003B07FF">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r w:rsidR="00EB0D1A" w:rsidRPr="003B07FF" w:rsidTr="00FD3B07">
        <w:trPr>
          <w:trHeight w:val="690"/>
        </w:trPr>
        <w:tc>
          <w:tcPr>
            <w:tcW w:w="5876" w:type="dxa"/>
            <w:tcBorders>
              <w:top w:val="nil"/>
              <w:left w:val="single" w:sz="8" w:space="0" w:color="auto"/>
              <w:bottom w:val="single" w:sz="8" w:space="0" w:color="auto"/>
              <w:right w:val="single" w:sz="4" w:space="0" w:color="auto"/>
            </w:tcBorders>
            <w:shd w:val="clear" w:color="000000" w:fill="FFFFFF"/>
            <w:vAlign w:val="bottom"/>
            <w:hideMark/>
          </w:tcPr>
          <w:p w:rsidR="00EB0D1A" w:rsidRPr="003B07FF" w:rsidRDefault="00EB0D1A" w:rsidP="00FD3B07">
            <w:pPr>
              <w:rPr>
                <w:rFonts w:ascii="Arial" w:hAnsi="Arial"/>
                <w:sz w:val="16"/>
                <w:szCs w:val="16"/>
              </w:rPr>
            </w:pPr>
            <w:r w:rsidRPr="003B07FF">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516"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11</w:t>
            </w:r>
          </w:p>
        </w:tc>
        <w:tc>
          <w:tcPr>
            <w:tcW w:w="671"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415"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300"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475"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012"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42040</w:t>
            </w:r>
          </w:p>
        </w:tc>
        <w:tc>
          <w:tcPr>
            <w:tcW w:w="664" w:type="dxa"/>
            <w:tcBorders>
              <w:top w:val="nil"/>
              <w:left w:val="nil"/>
              <w:bottom w:val="single" w:sz="8"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w:t>
            </w:r>
          </w:p>
        </w:tc>
        <w:tc>
          <w:tcPr>
            <w:tcW w:w="2456" w:type="dxa"/>
            <w:tcBorders>
              <w:top w:val="nil"/>
              <w:left w:val="nil"/>
              <w:bottom w:val="single" w:sz="8"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sz w:val="16"/>
                <w:szCs w:val="16"/>
              </w:rPr>
            </w:pPr>
            <w:r w:rsidRPr="003B07FF">
              <w:rPr>
                <w:rFonts w:ascii="Arial" w:hAnsi="Arial"/>
                <w:sz w:val="16"/>
                <w:szCs w:val="16"/>
              </w:rPr>
              <w:t>290,5</w:t>
            </w:r>
          </w:p>
        </w:tc>
      </w:tr>
    </w:tbl>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tbl>
      <w:tblPr>
        <w:tblW w:w="13825" w:type="dxa"/>
        <w:tblInd w:w="108" w:type="dxa"/>
        <w:tblLook w:val="04A0"/>
      </w:tblPr>
      <w:tblGrid>
        <w:gridCol w:w="7020"/>
        <w:gridCol w:w="567"/>
        <w:gridCol w:w="520"/>
        <w:gridCol w:w="589"/>
        <w:gridCol w:w="1194"/>
        <w:gridCol w:w="534"/>
        <w:gridCol w:w="708"/>
        <w:gridCol w:w="737"/>
        <w:gridCol w:w="1956"/>
      </w:tblGrid>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bookmarkStart w:id="2" w:name="RANGE!A1:I408"/>
            <w:bookmarkEnd w:id="2"/>
          </w:p>
        </w:tc>
        <w:tc>
          <w:tcPr>
            <w:tcW w:w="3404" w:type="dxa"/>
            <w:gridSpan w:val="5"/>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Приложение № 7</w:t>
            </w:r>
          </w:p>
        </w:tc>
        <w:tc>
          <w:tcPr>
            <w:tcW w:w="708"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6805" w:type="dxa"/>
            <w:gridSpan w:val="8"/>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 решению  Совета депутатов</w:t>
            </w:r>
          </w:p>
        </w:tc>
      </w:tr>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849" w:type="dxa"/>
            <w:gridSpan w:val="7"/>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Ковылкинского муниципального района</w:t>
            </w:r>
          </w:p>
        </w:tc>
        <w:tc>
          <w:tcPr>
            <w:tcW w:w="1956" w:type="dxa"/>
            <w:tcBorders>
              <w:top w:val="nil"/>
              <w:left w:val="nil"/>
              <w:bottom w:val="nil"/>
              <w:right w:val="nil"/>
            </w:tcBorders>
            <w:shd w:val="clear" w:color="000000" w:fill="FFFFFF"/>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 </w:t>
            </w:r>
          </w:p>
        </w:tc>
      </w:tr>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4849" w:type="dxa"/>
            <w:gridSpan w:val="7"/>
            <w:tcBorders>
              <w:top w:val="nil"/>
              <w:left w:val="nil"/>
              <w:bottom w:val="nil"/>
              <w:right w:val="nil"/>
            </w:tcBorders>
            <w:shd w:val="clear" w:color="auto" w:fill="auto"/>
            <w:noWrap/>
            <w:vAlign w:val="bottom"/>
            <w:hideMark/>
          </w:tcPr>
          <w:p w:rsidR="00EB0D1A" w:rsidRPr="003B07FF" w:rsidRDefault="00EB0D1A" w:rsidP="00FD3B07">
            <w:pPr>
              <w:rPr>
                <w:sz w:val="28"/>
                <w:szCs w:val="28"/>
              </w:rPr>
            </w:pPr>
            <w:r w:rsidRPr="003B07FF">
              <w:rPr>
                <w:sz w:val="28"/>
                <w:szCs w:val="28"/>
              </w:rPr>
              <w:t xml:space="preserve">от </w:t>
            </w:r>
            <w:r>
              <w:rPr>
                <w:sz w:val="28"/>
                <w:szCs w:val="28"/>
              </w:rPr>
              <w:t>«10»</w:t>
            </w:r>
            <w:r w:rsidRPr="003B07FF">
              <w:rPr>
                <w:sz w:val="28"/>
                <w:szCs w:val="28"/>
              </w:rPr>
              <w:t xml:space="preserve">  </w:t>
            </w:r>
            <w:r>
              <w:rPr>
                <w:sz w:val="28"/>
                <w:szCs w:val="28"/>
              </w:rPr>
              <w:t>июня</w:t>
            </w:r>
            <w:r w:rsidRPr="003B07FF">
              <w:rPr>
                <w:sz w:val="28"/>
                <w:szCs w:val="28"/>
              </w:rPr>
              <w:t xml:space="preserve">   201</w:t>
            </w:r>
            <w:r>
              <w:rPr>
                <w:sz w:val="28"/>
                <w:szCs w:val="28"/>
              </w:rPr>
              <w:t>6</w:t>
            </w:r>
            <w:r w:rsidRPr="003B07FF">
              <w:rPr>
                <w:sz w:val="28"/>
                <w:szCs w:val="28"/>
              </w:rPr>
              <w:t xml:space="preserve">  года № </w:t>
            </w:r>
            <w:r>
              <w:rPr>
                <w:sz w:val="28"/>
                <w:szCs w:val="28"/>
              </w:rPr>
              <w:t>2</w:t>
            </w:r>
          </w:p>
        </w:tc>
        <w:tc>
          <w:tcPr>
            <w:tcW w:w="1956" w:type="dxa"/>
            <w:tcBorders>
              <w:top w:val="nil"/>
              <w:left w:val="nil"/>
              <w:bottom w:val="nil"/>
              <w:right w:val="nil"/>
            </w:tcBorders>
            <w:shd w:val="clear" w:color="000000" w:fill="FFFFFF"/>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 </w:t>
            </w:r>
          </w:p>
        </w:tc>
      </w:tr>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20"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8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3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08"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956" w:type="dxa"/>
            <w:tcBorders>
              <w:top w:val="nil"/>
              <w:left w:val="nil"/>
              <w:bottom w:val="nil"/>
              <w:right w:val="nil"/>
            </w:tcBorders>
            <w:shd w:val="clear" w:color="000000" w:fill="FFFFFF"/>
            <w:hideMark/>
          </w:tcPr>
          <w:p w:rsidR="00EB0D1A" w:rsidRPr="003B07FF" w:rsidRDefault="00EB0D1A" w:rsidP="00FD3B07">
            <w:pPr>
              <w:jc w:val="right"/>
              <w:rPr>
                <w:rFonts w:ascii="Arial" w:hAnsi="Arial"/>
                <w:b/>
                <w:bCs/>
                <w:sz w:val="20"/>
                <w:szCs w:val="20"/>
              </w:rPr>
            </w:pPr>
            <w:r w:rsidRPr="003B07FF">
              <w:rPr>
                <w:rFonts w:ascii="Arial" w:hAnsi="Arial"/>
                <w:b/>
                <w:bCs/>
                <w:sz w:val="20"/>
                <w:szCs w:val="20"/>
              </w:rPr>
              <w:t> </w:t>
            </w:r>
          </w:p>
        </w:tc>
      </w:tr>
      <w:tr w:rsidR="00EB0D1A" w:rsidRPr="003B07FF" w:rsidTr="00FD3B07">
        <w:trPr>
          <w:trHeight w:val="375"/>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20"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8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EB0D1A" w:rsidRPr="003B07FF" w:rsidRDefault="00EB0D1A" w:rsidP="00FD3B07"/>
        </w:tc>
        <w:tc>
          <w:tcPr>
            <w:tcW w:w="534" w:type="dxa"/>
            <w:tcBorders>
              <w:top w:val="nil"/>
              <w:left w:val="nil"/>
              <w:bottom w:val="nil"/>
              <w:right w:val="nil"/>
            </w:tcBorders>
            <w:shd w:val="clear" w:color="auto" w:fill="auto"/>
            <w:noWrap/>
            <w:vAlign w:val="bottom"/>
            <w:hideMark/>
          </w:tcPr>
          <w:p w:rsidR="00EB0D1A" w:rsidRPr="003B07FF" w:rsidRDefault="00EB0D1A" w:rsidP="00FD3B07"/>
        </w:tc>
        <w:tc>
          <w:tcPr>
            <w:tcW w:w="708" w:type="dxa"/>
            <w:tcBorders>
              <w:top w:val="nil"/>
              <w:left w:val="nil"/>
              <w:bottom w:val="nil"/>
              <w:right w:val="nil"/>
            </w:tcBorders>
            <w:shd w:val="clear" w:color="auto" w:fill="auto"/>
            <w:noWrap/>
            <w:vAlign w:val="bottom"/>
            <w:hideMark/>
          </w:tcPr>
          <w:p w:rsidR="00EB0D1A" w:rsidRPr="003B07FF" w:rsidRDefault="00EB0D1A" w:rsidP="00FD3B07"/>
        </w:tc>
        <w:tc>
          <w:tcPr>
            <w:tcW w:w="73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330"/>
        </w:trPr>
        <w:tc>
          <w:tcPr>
            <w:tcW w:w="7020"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20" w:type="dxa"/>
            <w:tcBorders>
              <w:top w:val="nil"/>
              <w:left w:val="nil"/>
              <w:bottom w:val="nil"/>
              <w:right w:val="nil"/>
            </w:tcBorders>
            <w:shd w:val="clear" w:color="auto" w:fill="auto"/>
            <w:noWrap/>
            <w:vAlign w:val="bottom"/>
            <w:hideMark/>
          </w:tcPr>
          <w:p w:rsidR="00EB0D1A" w:rsidRPr="003B07FF" w:rsidRDefault="00EB0D1A" w:rsidP="00FD3B07">
            <w:pPr>
              <w:rPr>
                <w:sz w:val="28"/>
                <w:szCs w:val="28"/>
              </w:rPr>
            </w:pPr>
          </w:p>
        </w:tc>
        <w:tc>
          <w:tcPr>
            <w:tcW w:w="589"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534"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08"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EB0D1A" w:rsidRPr="003B07FF" w:rsidRDefault="00EB0D1A" w:rsidP="00FD3B07">
            <w:pPr>
              <w:jc w:val="right"/>
            </w:pPr>
          </w:p>
        </w:tc>
      </w:tr>
      <w:tr w:rsidR="00EB0D1A" w:rsidRPr="003B07FF" w:rsidTr="00FD3B07">
        <w:trPr>
          <w:trHeight w:val="3270"/>
        </w:trPr>
        <w:tc>
          <w:tcPr>
            <w:tcW w:w="13825" w:type="dxa"/>
            <w:gridSpan w:val="9"/>
            <w:tcBorders>
              <w:top w:val="nil"/>
              <w:left w:val="nil"/>
              <w:bottom w:val="nil"/>
              <w:right w:val="nil"/>
            </w:tcBorders>
            <w:shd w:val="clear" w:color="000000" w:fill="FFFF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lastRenderedPageBreak/>
              <w:t xml:space="preserve">РАСПРЕДЕЛЕНИЕ </w:t>
            </w:r>
            <w:r w:rsidRPr="003B07FF">
              <w:rPr>
                <w:rFonts w:ascii="Arial" w:hAnsi="Arial"/>
                <w:b/>
                <w:bCs/>
                <w:sz w:val="28"/>
                <w:szCs w:val="28"/>
              </w:rPr>
              <w:br/>
              <w:t>БЮДЖЕТНЫХ АССИГНОВАНИЙ РАЙОННОГО БЮДЖЕТА КОВЫЛКИНСКОГО МУНИЦИПАЛЬНОГО РАЙОНА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2016 ГОД</w:t>
            </w:r>
          </w:p>
        </w:tc>
      </w:tr>
      <w:tr w:rsidR="00EB0D1A" w:rsidRPr="003B07FF" w:rsidTr="00FD3B07">
        <w:trPr>
          <w:trHeight w:val="255"/>
        </w:trPr>
        <w:tc>
          <w:tcPr>
            <w:tcW w:w="7020" w:type="dxa"/>
            <w:tcBorders>
              <w:top w:val="nil"/>
              <w:left w:val="nil"/>
              <w:bottom w:val="nil"/>
              <w:right w:val="nil"/>
            </w:tcBorders>
            <w:shd w:val="clear" w:color="000000" w:fill="FFFFFF"/>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567"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20"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89"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1194"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34"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708"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737"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1956" w:type="dxa"/>
            <w:tcBorders>
              <w:top w:val="nil"/>
              <w:left w:val="nil"/>
              <w:bottom w:val="nil"/>
              <w:right w:val="nil"/>
            </w:tcBorders>
            <w:shd w:val="clear" w:color="auto" w:fill="auto"/>
            <w:noWrap/>
            <w:vAlign w:val="bottom"/>
            <w:hideMark/>
          </w:tcPr>
          <w:p w:rsidR="00EB0D1A" w:rsidRPr="003B07FF" w:rsidRDefault="00EB0D1A" w:rsidP="00FD3B07">
            <w:pPr>
              <w:rPr>
                <w:rFonts w:ascii="Helv" w:hAnsi="Helv"/>
                <w:sz w:val="20"/>
                <w:szCs w:val="20"/>
              </w:rPr>
            </w:pPr>
          </w:p>
        </w:tc>
      </w:tr>
      <w:tr w:rsidR="00EB0D1A" w:rsidRPr="003B07FF" w:rsidTr="00FD3B07">
        <w:trPr>
          <w:trHeight w:val="270"/>
        </w:trPr>
        <w:tc>
          <w:tcPr>
            <w:tcW w:w="7020"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567"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20" w:type="dxa"/>
            <w:tcBorders>
              <w:top w:val="nil"/>
              <w:left w:val="nil"/>
              <w:bottom w:val="nil"/>
              <w:right w:val="nil"/>
            </w:tcBorders>
            <w:shd w:val="clear" w:color="000000" w:fill="FFFFFF"/>
            <w:noWrap/>
            <w:vAlign w:val="bottom"/>
            <w:hideMark/>
          </w:tcPr>
          <w:p w:rsidR="00EB0D1A" w:rsidRPr="003B07FF" w:rsidRDefault="00EB0D1A" w:rsidP="00FD3B07">
            <w:pPr>
              <w:jc w:val="center"/>
              <w:rPr>
                <w:rFonts w:ascii="Helv" w:hAnsi="Helv"/>
                <w:sz w:val="20"/>
                <w:szCs w:val="20"/>
              </w:rPr>
            </w:pPr>
            <w:r w:rsidRPr="003B07FF">
              <w:rPr>
                <w:rFonts w:ascii="Helv" w:hAnsi="Helv"/>
                <w:sz w:val="20"/>
                <w:szCs w:val="20"/>
              </w:rPr>
              <w:t> </w:t>
            </w:r>
          </w:p>
        </w:tc>
        <w:tc>
          <w:tcPr>
            <w:tcW w:w="589"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1194"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534"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708"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737" w:type="dxa"/>
            <w:tcBorders>
              <w:top w:val="nil"/>
              <w:left w:val="nil"/>
              <w:bottom w:val="nil"/>
              <w:right w:val="nil"/>
            </w:tcBorders>
            <w:shd w:val="clear" w:color="000000" w:fill="FFFFFF"/>
            <w:noWrap/>
            <w:vAlign w:val="bottom"/>
            <w:hideMark/>
          </w:tcPr>
          <w:p w:rsidR="00EB0D1A" w:rsidRPr="003B07FF" w:rsidRDefault="00EB0D1A" w:rsidP="00FD3B07">
            <w:pPr>
              <w:rPr>
                <w:rFonts w:ascii="Helv" w:hAnsi="Helv"/>
                <w:sz w:val="20"/>
                <w:szCs w:val="20"/>
              </w:rPr>
            </w:pPr>
            <w:r w:rsidRPr="003B07FF">
              <w:rPr>
                <w:rFonts w:ascii="Helv" w:hAnsi="Helv"/>
                <w:sz w:val="20"/>
                <w:szCs w:val="20"/>
              </w:rPr>
              <w:t> </w:t>
            </w:r>
          </w:p>
        </w:tc>
        <w:tc>
          <w:tcPr>
            <w:tcW w:w="1956" w:type="dxa"/>
            <w:tcBorders>
              <w:top w:val="nil"/>
              <w:left w:val="nil"/>
              <w:bottom w:val="nil"/>
              <w:right w:val="nil"/>
            </w:tcBorders>
            <w:shd w:val="clear" w:color="auto" w:fill="auto"/>
            <w:noWrap/>
            <w:vAlign w:val="bottom"/>
            <w:hideMark/>
          </w:tcPr>
          <w:p w:rsidR="00EB0D1A" w:rsidRPr="003B07FF" w:rsidRDefault="00EB0D1A" w:rsidP="00FD3B07">
            <w:pPr>
              <w:jc w:val="center"/>
              <w:rPr>
                <w:rFonts w:ascii="Helv" w:hAnsi="Helv"/>
                <w:sz w:val="20"/>
                <w:szCs w:val="20"/>
              </w:rPr>
            </w:pPr>
          </w:p>
        </w:tc>
      </w:tr>
      <w:tr w:rsidR="00EB0D1A" w:rsidRPr="003B07FF" w:rsidTr="00FD3B07">
        <w:trPr>
          <w:trHeight w:val="690"/>
        </w:trPr>
        <w:tc>
          <w:tcPr>
            <w:tcW w:w="7020" w:type="dxa"/>
            <w:tcBorders>
              <w:top w:val="single" w:sz="8" w:space="0" w:color="auto"/>
              <w:left w:val="single" w:sz="8" w:space="0" w:color="auto"/>
              <w:bottom w:val="nil"/>
              <w:right w:val="single" w:sz="4" w:space="0" w:color="auto"/>
            </w:tcBorders>
            <w:shd w:val="clear" w:color="000000" w:fill="808080"/>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Наименование</w:t>
            </w:r>
          </w:p>
        </w:tc>
        <w:tc>
          <w:tcPr>
            <w:tcW w:w="2870" w:type="dxa"/>
            <w:gridSpan w:val="4"/>
            <w:tcBorders>
              <w:top w:val="single" w:sz="8" w:space="0" w:color="auto"/>
              <w:left w:val="nil"/>
              <w:bottom w:val="nil"/>
              <w:right w:val="single" w:sz="4" w:space="0" w:color="000000"/>
            </w:tcBorders>
            <w:shd w:val="clear" w:color="000000" w:fill="808080"/>
            <w:noWrap/>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ЦСР</w:t>
            </w:r>
          </w:p>
        </w:tc>
        <w:tc>
          <w:tcPr>
            <w:tcW w:w="534" w:type="dxa"/>
            <w:tcBorders>
              <w:top w:val="single" w:sz="8" w:space="0" w:color="auto"/>
              <w:left w:val="nil"/>
              <w:bottom w:val="nil"/>
              <w:right w:val="single" w:sz="4" w:space="0" w:color="auto"/>
            </w:tcBorders>
            <w:shd w:val="clear" w:color="000000" w:fill="808080"/>
            <w:noWrap/>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Рз</w:t>
            </w:r>
          </w:p>
        </w:tc>
        <w:tc>
          <w:tcPr>
            <w:tcW w:w="708" w:type="dxa"/>
            <w:tcBorders>
              <w:top w:val="single" w:sz="8" w:space="0" w:color="auto"/>
              <w:left w:val="nil"/>
              <w:bottom w:val="nil"/>
              <w:right w:val="single" w:sz="4" w:space="0" w:color="auto"/>
            </w:tcBorders>
            <w:shd w:val="clear" w:color="000000" w:fill="808080"/>
            <w:noWrap/>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ПРз</w:t>
            </w:r>
          </w:p>
        </w:tc>
        <w:tc>
          <w:tcPr>
            <w:tcW w:w="737" w:type="dxa"/>
            <w:tcBorders>
              <w:top w:val="single" w:sz="8" w:space="0" w:color="auto"/>
              <w:left w:val="nil"/>
              <w:bottom w:val="nil"/>
              <w:right w:val="single" w:sz="4" w:space="0" w:color="auto"/>
            </w:tcBorders>
            <w:shd w:val="clear" w:color="000000" w:fill="808080"/>
            <w:noWrap/>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Адм</w:t>
            </w:r>
          </w:p>
        </w:tc>
        <w:tc>
          <w:tcPr>
            <w:tcW w:w="1956" w:type="dxa"/>
            <w:tcBorders>
              <w:top w:val="single" w:sz="8" w:space="0" w:color="auto"/>
              <w:left w:val="nil"/>
              <w:bottom w:val="nil"/>
              <w:right w:val="single" w:sz="8" w:space="0" w:color="auto"/>
            </w:tcBorders>
            <w:shd w:val="clear" w:color="000000" w:fill="808080"/>
            <w:noWrap/>
            <w:vAlign w:val="center"/>
            <w:hideMark/>
          </w:tcPr>
          <w:p w:rsidR="00EB0D1A" w:rsidRPr="003B07FF" w:rsidRDefault="00EB0D1A" w:rsidP="00FD3B07">
            <w:pPr>
              <w:jc w:val="center"/>
              <w:rPr>
                <w:rFonts w:ascii="Arial" w:hAnsi="Arial"/>
                <w:b/>
                <w:bCs/>
                <w:sz w:val="20"/>
                <w:szCs w:val="20"/>
              </w:rPr>
            </w:pPr>
            <w:r w:rsidRPr="003B07FF">
              <w:rPr>
                <w:rFonts w:ascii="Arial" w:hAnsi="Arial"/>
                <w:b/>
                <w:bCs/>
                <w:sz w:val="20"/>
                <w:szCs w:val="20"/>
              </w:rPr>
              <w:t>Сумма (тыс.руб.)</w:t>
            </w:r>
          </w:p>
        </w:tc>
      </w:tr>
      <w:tr w:rsidR="00EB0D1A" w:rsidRPr="003B07FF" w:rsidTr="00FD3B07">
        <w:trPr>
          <w:trHeight w:val="375"/>
        </w:trPr>
        <w:tc>
          <w:tcPr>
            <w:tcW w:w="7020"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ВСЕГО</w:t>
            </w:r>
          </w:p>
        </w:tc>
        <w:tc>
          <w:tcPr>
            <w:tcW w:w="56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520"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58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 </w:t>
            </w:r>
          </w:p>
        </w:tc>
        <w:tc>
          <w:tcPr>
            <w:tcW w:w="119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53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 </w:t>
            </w:r>
          </w:p>
        </w:tc>
        <w:tc>
          <w:tcPr>
            <w:tcW w:w="708"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jc w:val="center"/>
              <w:rPr>
                <w:rFonts w:ascii="Arial" w:hAnsi="Arial"/>
                <w:b/>
                <w:bCs/>
                <w:sz w:val="28"/>
                <w:szCs w:val="28"/>
              </w:rPr>
            </w:pPr>
            <w:r w:rsidRPr="003B07FF">
              <w:rPr>
                <w:rFonts w:ascii="Arial" w:hAnsi="Arial"/>
                <w:b/>
                <w:bCs/>
                <w:sz w:val="28"/>
                <w:szCs w:val="28"/>
              </w:rPr>
              <w:t> </w:t>
            </w:r>
          </w:p>
        </w:tc>
        <w:tc>
          <w:tcPr>
            <w:tcW w:w="73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EB0D1A" w:rsidRPr="003B07FF" w:rsidRDefault="00EB0D1A" w:rsidP="00FD3B07">
            <w:pPr>
              <w:rPr>
                <w:rFonts w:ascii="Arial" w:hAnsi="Arial"/>
                <w:b/>
                <w:bCs/>
                <w:sz w:val="28"/>
                <w:szCs w:val="28"/>
              </w:rPr>
            </w:pPr>
            <w:r w:rsidRPr="003B07FF">
              <w:rPr>
                <w:rFonts w:ascii="Arial" w:hAnsi="Arial"/>
                <w:b/>
                <w:bCs/>
                <w:sz w:val="28"/>
                <w:szCs w:val="28"/>
              </w:rPr>
              <w:t> </w:t>
            </w:r>
          </w:p>
        </w:tc>
        <w:tc>
          <w:tcPr>
            <w:tcW w:w="1956" w:type="dxa"/>
            <w:tcBorders>
              <w:top w:val="single" w:sz="8" w:space="0" w:color="auto"/>
              <w:left w:val="nil"/>
              <w:bottom w:val="single" w:sz="8" w:space="0" w:color="auto"/>
              <w:right w:val="single" w:sz="8" w:space="0" w:color="auto"/>
            </w:tcBorders>
            <w:shd w:val="clear" w:color="000000" w:fill="CC99FF"/>
            <w:noWrap/>
            <w:vAlign w:val="center"/>
            <w:hideMark/>
          </w:tcPr>
          <w:p w:rsidR="00EB0D1A" w:rsidRPr="003B07FF" w:rsidRDefault="00EB0D1A" w:rsidP="00FD3B07">
            <w:pPr>
              <w:jc w:val="center"/>
              <w:rPr>
                <w:rFonts w:ascii="Arial" w:hAnsi="Arial" w:cs="Arial"/>
                <w:b/>
                <w:bCs/>
                <w:sz w:val="28"/>
                <w:szCs w:val="28"/>
              </w:rPr>
            </w:pPr>
            <w:r w:rsidRPr="003B07FF">
              <w:rPr>
                <w:rFonts w:ascii="Arial" w:hAnsi="Arial" w:cs="Arial"/>
                <w:b/>
                <w:bCs/>
                <w:sz w:val="28"/>
                <w:szCs w:val="28"/>
              </w:rPr>
              <w:t>628 123,6</w:t>
            </w:r>
          </w:p>
        </w:tc>
      </w:tr>
      <w:tr w:rsidR="00EB0D1A" w:rsidRPr="003B07FF" w:rsidTr="00FD3B07">
        <w:trPr>
          <w:trHeight w:val="480"/>
        </w:trPr>
        <w:tc>
          <w:tcPr>
            <w:tcW w:w="7020" w:type="dxa"/>
            <w:tcBorders>
              <w:top w:val="single" w:sz="8" w:space="0" w:color="auto"/>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"Развитие образования в Ковылкинском муниципальном районе на 2016 - 2019 годы"</w:t>
            </w:r>
          </w:p>
        </w:tc>
        <w:tc>
          <w:tcPr>
            <w:tcW w:w="567"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411 333,2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128 874,7</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19 450,2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19 450,2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19 450,2</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19 450,2</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19 450,2</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18 766,2</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18 766,2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18 766,2</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Дошкольное 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18 766,2</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18 766,2</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83 640,6</w:t>
            </w:r>
          </w:p>
        </w:tc>
      </w:tr>
      <w:tr w:rsidR="00EB0D1A" w:rsidRPr="003B07FF" w:rsidTr="00FD3B07">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77090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83 640,6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83 640,6</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83 640,6</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83 640,6</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районного бюджета, в целях софинансирования которых районному бюджету предоставляются из республиканского бюджета субсидии</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S0000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7 017,7</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мероприятий по модернизация региональных систем дошкольного образования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7 017,7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7 017,7</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7 017,7</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7 017,7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232 027,3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51 240,0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51 240,0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51 240,0</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51 240,0</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51 240,0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2 204,2</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2 204,2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2 204,2</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2 204,2</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2 204,2</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178 583,1</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13 244,4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13 244,4</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13 244,4</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13 244,4</w:t>
            </w:r>
          </w:p>
        </w:tc>
      </w:tr>
      <w:tr w:rsidR="00EB0D1A" w:rsidRPr="003B07FF" w:rsidTr="00FD3B07">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165 338,7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165 338,7</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165 338,7</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165 338,7</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«Оказание мер государственной поддержки детям-сиротам, детям, оставшимся без попечения родителей, а так же гражданам , желающим взять детей на воспитание в семью»</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35 113,8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7 010,5</w:t>
            </w:r>
          </w:p>
        </w:tc>
      </w:tr>
      <w:tr w:rsidR="00EB0D1A" w:rsidRPr="003B07FF" w:rsidTr="00FD3B07">
        <w:trPr>
          <w:trHeight w:val="120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7 010,5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7 010,5</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7 010,5</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7 010,5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28 103,3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28 103,3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28 103,3</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28 103,3</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28 103,3</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04</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339,8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339,8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339,8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339,8</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339,8</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339,8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05</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1 595,8</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392,8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76170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1 203,0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76170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1 203,0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248,3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248,3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248,3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248,3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«Обеспечение деятельности подведомственных муниципальных организаций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06</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11 702,7</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11 624,1</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8 550,2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8 550,2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8 550,2</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8 550,2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Централизованные бухгалтерии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3 073,9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3 073,9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3 073,9</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3 073,9</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78,6</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78,6</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78,6</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«Развитие инфраструктуры системы дошкольного и общего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07</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1 679,0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1 089,0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1 089,0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1 089,0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689,0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689,0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400,0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290,0</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 xml:space="preserve">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 </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04</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34 612,0</w:t>
            </w:r>
          </w:p>
        </w:tc>
      </w:tr>
      <w:tr w:rsidR="00EB0D1A" w:rsidRPr="003B07FF" w:rsidTr="00FD3B07">
        <w:trPr>
          <w:trHeight w:val="10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sz w:val="18"/>
                <w:szCs w:val="18"/>
              </w:rPr>
            </w:pPr>
            <w:r w:rsidRPr="003B07FF">
              <w:rPr>
                <w:rFonts w:ascii="Arial" w:hAnsi="Arial" w:cs="Arial"/>
                <w:sz w:val="18"/>
                <w:szCs w:val="18"/>
              </w:rPr>
              <w:t>Обеспечение жильем молодых семей" ФЦП "Жилище" на 2011-2015 годы и РЦП "Жилище" на 2011-2015 годы в рамках ГП РМ"Развитие жилищного строительства и сферы жилищно-коммунального хозяйства"  ППРМ от 11.04.2016 №206</w:t>
            </w:r>
          </w:p>
        </w:tc>
        <w:tc>
          <w:tcPr>
            <w:tcW w:w="567"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50200</w:t>
            </w:r>
          </w:p>
        </w:tc>
        <w:tc>
          <w:tcPr>
            <w:tcW w:w="534"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7 646,6</w:t>
            </w:r>
          </w:p>
        </w:tc>
      </w:tr>
      <w:tr w:rsidR="00EB0D1A" w:rsidRPr="003B07FF" w:rsidTr="00FD3B07">
        <w:trPr>
          <w:trHeight w:val="10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sz w:val="18"/>
                <w:szCs w:val="18"/>
              </w:rPr>
            </w:pPr>
            <w:r w:rsidRPr="003B07FF">
              <w:rPr>
                <w:rFonts w:ascii="Arial" w:hAnsi="Arial" w:cs="Arial"/>
                <w:sz w:val="18"/>
                <w:szCs w:val="18"/>
              </w:rPr>
              <w:t>Обеспечение жильем молодых семей" ФЦП "Жилище" на 2011-2015 годы и РЦП "Жилище" на 2011-2015 годы в рамках ГП РМ"Развитие жилищного строительства и сферы жилищно-коммунального хозяйства"  ППРМ от 11.04.2016 №206</w:t>
            </w:r>
          </w:p>
        </w:tc>
        <w:tc>
          <w:tcPr>
            <w:tcW w:w="567"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R0200</w:t>
            </w:r>
          </w:p>
        </w:tc>
        <w:tc>
          <w:tcPr>
            <w:tcW w:w="534"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14 270,2</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04</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12 695,2</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12 695,2</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04</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R0820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12 695,2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12 695,2</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12 695,2</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12 695,2</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"Развитие культуры в Ковылкинском муниципальном районе на 2016 - 2019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05</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19 633,8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«Сохранение, возрождение и развитие традиционной народной культуры, поддержка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10 155,3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10 032,1</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10 032,1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10 032,1</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10 032,1</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10 032,1</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123,2</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123,2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123,2</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123,2</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123,2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9 138,5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9 010,6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Библиотеки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61160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9 010,6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9 010,6</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9 010,6</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9 010,6</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127,9</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127,9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127,9</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127,9</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127,9</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«Развитие инфраструктуры  сферы культуры и искусства»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340,0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25000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200,0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200,0</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200,0</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200,0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140,0</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140,0</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140,0</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Республики Мордовия «Развитие физической культуры и спорта в Ковылкинском муниципальном районе на 2016 - 2020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06</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6 121,9</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06</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5 831,4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4 831,4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Учреждения, обеспечивающие предоставление услуг в сфере физической культуры и спорта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61190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4 831,4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4 831,4</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4 831,4</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4 831,4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1 000,0</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1 000,0</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1 000,0</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1 000,0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06</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290,5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06</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290,5</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290,5</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290,5</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09</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1 914,7</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«Поддержка кредитования малых форм хозяйствования»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09</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4,4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4,4</w:t>
            </w:r>
          </w:p>
        </w:tc>
      </w:tr>
      <w:tr w:rsidR="00EB0D1A" w:rsidRPr="003B07FF" w:rsidTr="00FD3B07">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4,4</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4,4</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09</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1 910,3</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b/>
                <w:bCs/>
                <w:sz w:val="16"/>
                <w:szCs w:val="16"/>
              </w:rPr>
            </w:pPr>
            <w:r w:rsidRPr="003B07FF">
              <w:rPr>
                <w:rFonts w:ascii="Arial" w:hAnsi="Arial"/>
                <w:b/>
                <w:bCs/>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1 910,3</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77130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16,4</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16,4</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49,2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49,2</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49,2</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49,2</w:t>
            </w:r>
          </w:p>
        </w:tc>
      </w:tr>
      <w:tr w:rsidR="00EB0D1A" w:rsidRPr="003B07FF" w:rsidTr="00FD3B07">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77160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226,7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226,7</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226,7</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226,7</w:t>
            </w:r>
          </w:p>
        </w:tc>
      </w:tr>
      <w:tr w:rsidR="00EB0D1A" w:rsidRPr="003B07FF" w:rsidTr="00FD3B07">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77190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883,0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883,0</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883,0</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883,0</w:t>
            </w:r>
          </w:p>
        </w:tc>
      </w:tr>
      <w:tr w:rsidR="00EB0D1A" w:rsidRPr="003B07FF" w:rsidTr="00FD3B07">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735,0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735,0</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735,0</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735,0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"Развитие автомобильных дорог Ковылкинского муниципального района на 2016 - 2018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13</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9 664,0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13</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9 534,5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9 534,5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Капитальный ремонт, ремонт и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9 534,5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9 534,5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9 534,5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4 179,5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5 355,0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13</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129,5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29,5</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29,5</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повышения эффективности управления муниципальными финансами в Ковылкинском муниципальном районе Республики Мордовия на 2016 - 2019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17</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31 480,3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«Обеспечение своевременности исполнения долговых обязательств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17</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1 663,0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1 663,0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41240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1 663,0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1 663,0</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1 663,0</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1 663,0</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Основное мероприятие «Совершенствование бюджетного процесса в Ковылкинском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17</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29 817,3</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6 538,9</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6 538,9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6 538,9</w:t>
            </w:r>
          </w:p>
        </w:tc>
      </w:tr>
      <w:tr w:rsidR="00EB0D1A" w:rsidRPr="003B07FF" w:rsidTr="00FD3B07">
        <w:trPr>
          <w:trHeight w:val="48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6 538,9</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06</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6 538,9</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23 278,4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23 278,4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23 278,4</w:t>
            </w:r>
          </w:p>
        </w:tc>
      </w:tr>
      <w:tr w:rsidR="00EB0D1A" w:rsidRPr="003B07FF" w:rsidTr="00FD3B07">
        <w:trPr>
          <w:trHeight w:val="48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23 278,4</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23 278,4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22</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79 508,4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22</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79 508,4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79 508,4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комплексной компактной застройки и благоустройства сельских поселений в рамках пилотных проектов</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R0182</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73 755,0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73 755,0</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73 755,0</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73 755,0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развития социальной и инженерной инфраструктуры в сельской местности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22</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R0183</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5 753,4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5 753,4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5 753,4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5 753,4</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Обеспечение деятельности администрации Ковылкинского муниципального района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65</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17 882,9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Высшее должностное лицо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78,3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выплаты по оплате труда работников органов местного самоуправления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78,3</w:t>
            </w:r>
          </w:p>
        </w:tc>
      </w:tr>
      <w:tr w:rsidR="00EB0D1A" w:rsidRPr="003B07FF" w:rsidTr="00FD3B07">
        <w:trPr>
          <w:trHeight w:val="48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Функционирование высшего должностного лица субъекта РФ и органа местного самоуправления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78,3</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78,3</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 xml:space="preserve">Глава администрации Ковылкинского муниципального района </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2</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1 168,5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2</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1 168,5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1 168,5</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1 168,5</w:t>
            </w:r>
          </w:p>
        </w:tc>
      </w:tr>
      <w:tr w:rsidR="00EB0D1A" w:rsidRPr="003B07FF" w:rsidTr="00FD3B07">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1 168,5</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Непрограммные расходы в рамках обеспечения деятельности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3</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16 636,1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16 424,3</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выплаты по оплате труда работников органов местного самоуправления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11 213,4</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11 213,4</w:t>
            </w:r>
          </w:p>
        </w:tc>
      </w:tr>
      <w:tr w:rsidR="00EB0D1A" w:rsidRPr="003B07FF" w:rsidTr="00FD3B07">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8 221,8</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2 991,6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5 210,9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5 210,9</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5 210,9</w:t>
            </w:r>
          </w:p>
        </w:tc>
      </w:tr>
      <w:tr w:rsidR="00EB0D1A" w:rsidRPr="003B07FF" w:rsidTr="00FD3B07">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4 593,0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617,9</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211,8</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211,8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211,8</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211,8</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211,8</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Непрограммные расходы главных распорядителей бюджетных средств Ковылкинского муниципального района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89</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15 972,4</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Непрограммные расходы в рамках обеспечения деятельности главных распорядителей бюджетных средств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89</w:t>
            </w:r>
          </w:p>
        </w:tc>
        <w:tc>
          <w:tcPr>
            <w:tcW w:w="520"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w:t>
            </w:r>
          </w:p>
        </w:tc>
        <w:tc>
          <w:tcPr>
            <w:tcW w:w="589"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15 972,4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Публичные нормативные социальные выплаты гражданам </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Материальная помощь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01160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Прочие публичные нормативные обязательства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Улучшение  жилищных условий сельского населения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02040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lastRenderedPageBreak/>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Иные меры социальной поддержки граждан,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1 658,8</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03010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1 658,8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1 658,8</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1 658,8</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1 658,8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333,7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Резервный фонд администрации муниципальных образований</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41180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55"/>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300,0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Проведение выборов в представительные органы муниципального образования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41130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33,7</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33,7</w:t>
            </w:r>
          </w:p>
        </w:tc>
      </w:tr>
      <w:tr w:rsidR="00EB0D1A" w:rsidRPr="003B07FF" w:rsidTr="00FD3B07">
        <w:trPr>
          <w:trHeight w:val="255"/>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33,7</w:t>
            </w:r>
          </w:p>
        </w:tc>
      </w:tr>
      <w:tr w:rsidR="00EB0D1A" w:rsidRPr="003B07FF" w:rsidTr="00FD3B07">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33,7</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957,2</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316,8</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42250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40,4</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40,4</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40,4</w:t>
            </w:r>
          </w:p>
        </w:tc>
      </w:tr>
      <w:tr w:rsidR="00EB0D1A" w:rsidRPr="003B07FF" w:rsidTr="00FD3B07">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42370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600,0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Единая субвенция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59000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1 579,5</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59300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1 579,5</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1 579,5</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1 579,5</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1 579,5</w:t>
            </w:r>
          </w:p>
        </w:tc>
      </w:tr>
      <w:tr w:rsidR="00EB0D1A" w:rsidRPr="003B07FF" w:rsidTr="00FD3B07">
        <w:trPr>
          <w:trHeight w:val="255"/>
        </w:trPr>
        <w:tc>
          <w:tcPr>
            <w:tcW w:w="7020" w:type="dxa"/>
            <w:tcBorders>
              <w:top w:val="nil"/>
              <w:left w:val="single" w:sz="8" w:space="0" w:color="auto"/>
              <w:bottom w:val="single" w:sz="4" w:space="0" w:color="auto"/>
              <w:right w:val="single" w:sz="4" w:space="0" w:color="auto"/>
            </w:tcBorders>
            <w:shd w:val="clear" w:color="000000" w:fill="FFFFFF"/>
            <w:vAlign w:val="bottom"/>
            <w:hideMark/>
          </w:tcPr>
          <w:p w:rsidR="00EB0D1A" w:rsidRPr="003B07FF" w:rsidRDefault="00EB0D1A" w:rsidP="00FD3B07">
            <w:pPr>
              <w:rPr>
                <w:rFonts w:ascii="Arial" w:hAnsi="Arial"/>
                <w:b/>
                <w:bCs/>
                <w:sz w:val="20"/>
                <w:szCs w:val="20"/>
              </w:rPr>
            </w:pPr>
            <w:r w:rsidRPr="003B07FF">
              <w:rPr>
                <w:rFonts w:ascii="Arial" w:hAnsi="Arial"/>
                <w:b/>
                <w:bCs/>
                <w:sz w:val="20"/>
                <w:szCs w:val="20"/>
              </w:rPr>
              <w:t xml:space="preserve">Проведение сельскохозяйственной переписи </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53910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b/>
                <w:bCs/>
                <w:sz w:val="18"/>
                <w:szCs w:val="18"/>
              </w:rPr>
            </w:pPr>
            <w:r w:rsidRPr="003B07FF">
              <w:rPr>
                <w:rFonts w:ascii="Arial" w:hAnsi="Arial" w:cs="Arial"/>
                <w:b/>
                <w:bCs/>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b/>
                <w:bCs/>
                <w:sz w:val="18"/>
                <w:szCs w:val="18"/>
              </w:rPr>
            </w:pPr>
            <w:r w:rsidRPr="003B07FF">
              <w:rPr>
                <w:rFonts w:ascii="Arial" w:hAnsi="Arial" w:cs="Arial"/>
                <w:b/>
                <w:bCs/>
                <w:sz w:val="18"/>
                <w:szCs w:val="18"/>
              </w:rPr>
              <w:t>1 171,0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Расходы на обеспечение деятельности (оказание услуг) муниципальных учреждений Ковыкинского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5 368,0</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846,2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846,2</w:t>
            </w:r>
          </w:p>
        </w:tc>
      </w:tr>
      <w:tr w:rsidR="00EB0D1A" w:rsidRPr="003B07FF" w:rsidTr="00FD3B07">
        <w:trPr>
          <w:trHeight w:val="48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846,2</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846,2</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Многофункциональные центры предоставления муниципальных услуг</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61050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4 521,8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4 521,8</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4 521,8</w:t>
            </w:r>
          </w:p>
        </w:tc>
      </w:tr>
      <w:tr w:rsidR="00EB0D1A" w:rsidRPr="003B07FF" w:rsidTr="00FD3B07">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4 521,8</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1 151,4</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1 151,4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1 061,8</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1 061,8</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1 061,8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89,6</w:t>
            </w:r>
          </w:p>
        </w:tc>
      </w:tr>
      <w:tr w:rsidR="00EB0D1A" w:rsidRPr="003B07FF" w:rsidTr="00FD3B07">
        <w:trPr>
          <w:trHeight w:val="240"/>
        </w:trPr>
        <w:tc>
          <w:tcPr>
            <w:tcW w:w="7020" w:type="dxa"/>
            <w:tcBorders>
              <w:top w:val="nil"/>
              <w:left w:val="single" w:sz="8" w:space="0" w:color="auto"/>
              <w:bottom w:val="nil"/>
              <w:right w:val="nil"/>
            </w:tcBorders>
            <w:shd w:val="clear" w:color="auto" w:fill="auto"/>
            <w:noWrap/>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89,6</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89,6</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2 195,2</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193,1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193,1</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193,1</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193,1</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359,9</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359,9</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359,9</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359,9</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77030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535,8</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535,8</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535,8</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535,8</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77040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390,1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390,1</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390,1</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390,1</w:t>
            </w:r>
          </w:p>
        </w:tc>
      </w:tr>
      <w:tr w:rsidR="00EB0D1A" w:rsidRPr="003B07FF" w:rsidTr="00FD3B07">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77060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7,1</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7,1</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lastRenderedPageBreak/>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77150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8,6</w:t>
            </w:r>
          </w:p>
        </w:tc>
      </w:tr>
      <w:tr w:rsidR="00EB0D1A" w:rsidRPr="003B07FF" w:rsidTr="00FD3B07">
        <w:trPr>
          <w:trHeight w:val="72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8,6</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8,6</w:t>
            </w:r>
          </w:p>
        </w:tc>
      </w:tr>
      <w:tr w:rsidR="00EB0D1A" w:rsidRPr="003B07FF" w:rsidTr="00FD3B07">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 xml:space="preserve">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77210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556,0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556,0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556,0</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556,0</w:t>
            </w:r>
          </w:p>
        </w:tc>
      </w:tr>
      <w:tr w:rsidR="00EB0D1A" w:rsidRPr="003B07FF" w:rsidTr="00FD3B07">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EB0D1A" w:rsidRPr="003B07FF" w:rsidRDefault="00EB0D1A" w:rsidP="00FD3B07">
            <w:pPr>
              <w:rPr>
                <w:rFonts w:ascii="Arial" w:hAnsi="Arial" w:cs="Arial"/>
                <w:sz w:val="18"/>
                <w:szCs w:val="18"/>
              </w:rPr>
            </w:pPr>
            <w:r w:rsidRPr="003B07FF">
              <w:rPr>
                <w:rFonts w:ascii="Arial" w:hAnsi="Arial" w:cs="Arial"/>
                <w:sz w:val="18"/>
                <w:szCs w:val="18"/>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56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77220</w:t>
            </w:r>
          </w:p>
        </w:tc>
        <w:tc>
          <w:tcPr>
            <w:tcW w:w="534"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sz w:val="16"/>
                <w:szCs w:val="16"/>
              </w:rPr>
            </w:pPr>
            <w:r w:rsidRPr="003B07FF">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144,6</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144,6</w:t>
            </w:r>
          </w:p>
        </w:tc>
      </w:tr>
      <w:tr w:rsidR="00EB0D1A" w:rsidRPr="003B07FF" w:rsidTr="00FD3B07">
        <w:trPr>
          <w:trHeight w:val="24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144,6</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77220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144,6</w:t>
            </w:r>
          </w:p>
        </w:tc>
      </w:tr>
      <w:tr w:rsidR="00EB0D1A" w:rsidRPr="003B07FF" w:rsidTr="00FD3B07">
        <w:trPr>
          <w:trHeight w:val="420"/>
        </w:trPr>
        <w:tc>
          <w:tcPr>
            <w:tcW w:w="7020" w:type="dxa"/>
            <w:tcBorders>
              <w:top w:val="nil"/>
              <w:left w:val="single" w:sz="8" w:space="0" w:color="auto"/>
              <w:bottom w:val="nil"/>
              <w:right w:val="nil"/>
            </w:tcBorders>
            <w:shd w:val="clear" w:color="000000" w:fill="CCFFFF"/>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Организация и проведение выборов и референдумов</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991,4</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80110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991,4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EB0D1A" w:rsidRPr="003B07FF" w:rsidRDefault="00EB0D1A" w:rsidP="00FD3B07">
            <w:pPr>
              <w:rPr>
                <w:rFonts w:ascii="Arial" w:hAnsi="Arial" w:cs="Arial"/>
                <w:sz w:val="18"/>
                <w:szCs w:val="18"/>
              </w:rPr>
            </w:pPr>
            <w:r w:rsidRPr="003B07FF">
              <w:rPr>
                <w:rFonts w:ascii="Arial" w:hAnsi="Arial" w:cs="Arial"/>
                <w:sz w:val="18"/>
                <w:szCs w:val="18"/>
              </w:rPr>
              <w:t>Резервный фонд Правительства Республики Мордовия</w:t>
            </w:r>
          </w:p>
        </w:tc>
        <w:tc>
          <w:tcPr>
            <w:tcW w:w="56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149,4</w:t>
            </w:r>
          </w:p>
        </w:tc>
      </w:tr>
      <w:tr w:rsidR="00EB0D1A" w:rsidRPr="003B07FF" w:rsidTr="00FD3B07">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149,4</w:t>
            </w:r>
          </w:p>
        </w:tc>
      </w:tr>
      <w:tr w:rsidR="00EB0D1A" w:rsidRPr="003B07FF" w:rsidTr="00FD3B07">
        <w:trPr>
          <w:trHeight w:val="480"/>
        </w:trPr>
        <w:tc>
          <w:tcPr>
            <w:tcW w:w="7020" w:type="dxa"/>
            <w:tcBorders>
              <w:top w:val="nil"/>
              <w:left w:val="single" w:sz="8" w:space="0" w:color="auto"/>
              <w:bottom w:val="nil"/>
              <w:right w:val="nil"/>
            </w:tcBorders>
            <w:shd w:val="clear" w:color="auto" w:fill="auto"/>
            <w:vAlign w:val="bottom"/>
            <w:hideMark/>
          </w:tcPr>
          <w:p w:rsidR="00EB0D1A" w:rsidRPr="003B07FF" w:rsidRDefault="00EB0D1A" w:rsidP="00FD3B07">
            <w:pPr>
              <w:rPr>
                <w:rFonts w:ascii="Arial" w:hAnsi="Arial" w:cs="Arial"/>
                <w:sz w:val="18"/>
                <w:szCs w:val="18"/>
              </w:rPr>
            </w:pPr>
            <w:r w:rsidRPr="003B07FF">
              <w:rPr>
                <w:rFonts w:ascii="Arial"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149,4</w:t>
            </w:r>
          </w:p>
        </w:tc>
      </w:tr>
      <w:tr w:rsidR="00EB0D1A" w:rsidRPr="003B07FF" w:rsidTr="00FD3B07">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Администрация Ковылкинского муниципального района</w:t>
            </w:r>
          </w:p>
        </w:tc>
        <w:tc>
          <w:tcPr>
            <w:tcW w:w="567"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80190</w:t>
            </w:r>
          </w:p>
        </w:tc>
        <w:tc>
          <w:tcPr>
            <w:tcW w:w="534"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nil"/>
              <w:left w:val="nil"/>
              <w:bottom w:val="nil"/>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900</w:t>
            </w:r>
          </w:p>
        </w:tc>
        <w:tc>
          <w:tcPr>
            <w:tcW w:w="1956" w:type="dxa"/>
            <w:tcBorders>
              <w:top w:val="nil"/>
              <w:left w:val="nil"/>
              <w:bottom w:val="nil"/>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24,9</w:t>
            </w:r>
          </w:p>
        </w:tc>
      </w:tr>
      <w:tr w:rsidR="00EB0D1A" w:rsidRPr="003B07FF" w:rsidTr="00FD3B07">
        <w:trPr>
          <w:trHeight w:val="495"/>
        </w:trPr>
        <w:tc>
          <w:tcPr>
            <w:tcW w:w="7020" w:type="dxa"/>
            <w:tcBorders>
              <w:top w:val="nil"/>
              <w:left w:val="single" w:sz="8" w:space="0" w:color="auto"/>
              <w:bottom w:val="single" w:sz="8" w:space="0" w:color="auto"/>
              <w:right w:val="single" w:sz="4" w:space="0" w:color="auto"/>
            </w:tcBorders>
            <w:shd w:val="clear" w:color="auto" w:fill="auto"/>
            <w:hideMark/>
          </w:tcPr>
          <w:p w:rsidR="00EB0D1A" w:rsidRPr="003B07FF" w:rsidRDefault="00EB0D1A" w:rsidP="00FD3B07">
            <w:pPr>
              <w:rPr>
                <w:rFonts w:ascii="Arial" w:hAnsi="Arial" w:cs="Arial"/>
                <w:b/>
                <w:bCs/>
                <w:sz w:val="18"/>
                <w:szCs w:val="18"/>
              </w:rPr>
            </w:pPr>
            <w:r w:rsidRPr="003B07FF">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89</w:t>
            </w:r>
          </w:p>
        </w:tc>
        <w:tc>
          <w:tcPr>
            <w:tcW w:w="520"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1</w:t>
            </w:r>
          </w:p>
        </w:tc>
        <w:tc>
          <w:tcPr>
            <w:tcW w:w="589"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00</w:t>
            </w:r>
          </w:p>
        </w:tc>
        <w:tc>
          <w:tcPr>
            <w:tcW w:w="1194"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80190</w:t>
            </w:r>
          </w:p>
        </w:tc>
        <w:tc>
          <w:tcPr>
            <w:tcW w:w="534"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03</w:t>
            </w:r>
          </w:p>
        </w:tc>
        <w:tc>
          <w:tcPr>
            <w:tcW w:w="708"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09</w:t>
            </w:r>
          </w:p>
        </w:tc>
        <w:tc>
          <w:tcPr>
            <w:tcW w:w="737" w:type="dxa"/>
            <w:tcBorders>
              <w:top w:val="single" w:sz="4" w:space="0" w:color="auto"/>
              <w:left w:val="nil"/>
              <w:bottom w:val="single" w:sz="8" w:space="0" w:color="auto"/>
              <w:right w:val="single" w:sz="4" w:space="0" w:color="auto"/>
            </w:tcBorders>
            <w:shd w:val="clear" w:color="auto" w:fill="auto"/>
            <w:vAlign w:val="bottom"/>
            <w:hideMark/>
          </w:tcPr>
          <w:p w:rsidR="00EB0D1A" w:rsidRPr="003B07FF" w:rsidRDefault="00EB0D1A" w:rsidP="00FD3B07">
            <w:pPr>
              <w:jc w:val="center"/>
              <w:rPr>
                <w:rFonts w:ascii="Arial" w:hAnsi="Arial" w:cs="Arial"/>
                <w:sz w:val="18"/>
                <w:szCs w:val="18"/>
              </w:rPr>
            </w:pPr>
            <w:r w:rsidRPr="003B07FF">
              <w:rPr>
                <w:rFonts w:ascii="Arial" w:hAnsi="Arial" w:cs="Arial"/>
                <w:sz w:val="18"/>
                <w:szCs w:val="18"/>
              </w:rPr>
              <w:t>901</w:t>
            </w:r>
          </w:p>
        </w:tc>
        <w:tc>
          <w:tcPr>
            <w:tcW w:w="1956" w:type="dxa"/>
            <w:tcBorders>
              <w:top w:val="single" w:sz="4" w:space="0" w:color="auto"/>
              <w:left w:val="nil"/>
              <w:bottom w:val="single" w:sz="8" w:space="0" w:color="auto"/>
              <w:right w:val="single" w:sz="8" w:space="0" w:color="auto"/>
            </w:tcBorders>
            <w:shd w:val="clear" w:color="auto" w:fill="auto"/>
            <w:noWrap/>
            <w:vAlign w:val="bottom"/>
            <w:hideMark/>
          </w:tcPr>
          <w:p w:rsidR="00EB0D1A" w:rsidRPr="003B07FF" w:rsidRDefault="00EB0D1A" w:rsidP="00FD3B07">
            <w:pPr>
              <w:jc w:val="right"/>
              <w:rPr>
                <w:rFonts w:ascii="Arial" w:hAnsi="Arial" w:cs="Arial"/>
                <w:sz w:val="18"/>
                <w:szCs w:val="18"/>
              </w:rPr>
            </w:pPr>
            <w:r w:rsidRPr="003B07FF">
              <w:rPr>
                <w:rFonts w:ascii="Arial" w:hAnsi="Arial" w:cs="Arial"/>
                <w:sz w:val="18"/>
                <w:szCs w:val="18"/>
              </w:rPr>
              <w:t>124,5</w:t>
            </w:r>
          </w:p>
        </w:tc>
      </w:tr>
    </w:tbl>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tbl>
      <w:tblPr>
        <w:tblW w:w="15309" w:type="dxa"/>
        <w:tblInd w:w="108" w:type="dxa"/>
        <w:tblLook w:val="04A0"/>
      </w:tblPr>
      <w:tblGrid>
        <w:gridCol w:w="3716"/>
        <w:gridCol w:w="7624"/>
        <w:gridCol w:w="3969"/>
      </w:tblGrid>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3969" w:type="dxa"/>
            <w:tcBorders>
              <w:top w:val="nil"/>
              <w:left w:val="nil"/>
              <w:bottom w:val="nil"/>
              <w:right w:val="nil"/>
            </w:tcBorders>
            <w:shd w:val="clear" w:color="auto" w:fill="auto"/>
            <w:noWrap/>
            <w:vAlign w:val="bottom"/>
            <w:hideMark/>
          </w:tcPr>
          <w:p w:rsidR="00EB0D1A" w:rsidRDefault="00EB0D1A" w:rsidP="00FD3B07">
            <w:pPr>
              <w:jc w:val="right"/>
              <w:rPr>
                <w:sz w:val="28"/>
                <w:szCs w:val="28"/>
              </w:rPr>
            </w:pPr>
            <w:r>
              <w:rPr>
                <w:sz w:val="28"/>
                <w:szCs w:val="28"/>
              </w:rPr>
              <w:t>Приложение № 11</w:t>
            </w: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3969" w:type="dxa"/>
            <w:tcBorders>
              <w:top w:val="nil"/>
              <w:left w:val="nil"/>
              <w:bottom w:val="nil"/>
              <w:right w:val="nil"/>
            </w:tcBorders>
            <w:shd w:val="clear" w:color="auto" w:fill="auto"/>
            <w:noWrap/>
            <w:vAlign w:val="bottom"/>
            <w:hideMark/>
          </w:tcPr>
          <w:p w:rsidR="00EB0D1A" w:rsidRDefault="00EB0D1A" w:rsidP="00FD3B07">
            <w:pPr>
              <w:jc w:val="right"/>
              <w:rPr>
                <w:sz w:val="28"/>
                <w:szCs w:val="28"/>
              </w:rPr>
            </w:pPr>
            <w:r>
              <w:rPr>
                <w:sz w:val="28"/>
                <w:szCs w:val="28"/>
              </w:rPr>
              <w:t xml:space="preserve">к решению Совета депутатов </w:t>
            </w: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3969" w:type="dxa"/>
            <w:tcBorders>
              <w:top w:val="nil"/>
              <w:left w:val="nil"/>
              <w:bottom w:val="nil"/>
              <w:right w:val="nil"/>
            </w:tcBorders>
            <w:shd w:val="clear" w:color="auto" w:fill="auto"/>
            <w:noWrap/>
            <w:vAlign w:val="bottom"/>
            <w:hideMark/>
          </w:tcPr>
          <w:p w:rsidR="00EB0D1A" w:rsidRDefault="00EB0D1A" w:rsidP="00FD3B07">
            <w:pPr>
              <w:jc w:val="right"/>
              <w:rPr>
                <w:sz w:val="28"/>
                <w:szCs w:val="28"/>
              </w:rPr>
            </w:pPr>
            <w:r>
              <w:rPr>
                <w:sz w:val="28"/>
                <w:szCs w:val="28"/>
              </w:rPr>
              <w:t>Ковылкинского муниципального района</w:t>
            </w: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3969" w:type="dxa"/>
            <w:tcBorders>
              <w:top w:val="nil"/>
              <w:left w:val="nil"/>
              <w:bottom w:val="nil"/>
              <w:right w:val="nil"/>
            </w:tcBorders>
            <w:shd w:val="clear" w:color="auto" w:fill="auto"/>
            <w:noWrap/>
            <w:vAlign w:val="bottom"/>
            <w:hideMark/>
          </w:tcPr>
          <w:p w:rsidR="00EB0D1A" w:rsidRDefault="00EB0D1A" w:rsidP="00FD3B07">
            <w:pPr>
              <w:jc w:val="right"/>
              <w:rPr>
                <w:sz w:val="28"/>
                <w:szCs w:val="28"/>
              </w:rPr>
            </w:pPr>
            <w:r>
              <w:rPr>
                <w:sz w:val="28"/>
                <w:szCs w:val="28"/>
              </w:rPr>
              <w:t xml:space="preserve">от                               2015 года № </w:t>
            </w: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jc w:val="center"/>
              <w:rPr>
                <w:sz w:val="28"/>
                <w:szCs w:val="28"/>
              </w:rPr>
            </w:pPr>
          </w:p>
        </w:tc>
        <w:tc>
          <w:tcPr>
            <w:tcW w:w="3969" w:type="dxa"/>
            <w:tcBorders>
              <w:top w:val="nil"/>
              <w:left w:val="nil"/>
              <w:bottom w:val="nil"/>
              <w:right w:val="nil"/>
            </w:tcBorders>
            <w:shd w:val="clear" w:color="auto" w:fill="auto"/>
            <w:noWrap/>
            <w:vAlign w:val="bottom"/>
            <w:hideMark/>
          </w:tcPr>
          <w:p w:rsidR="00EB0D1A" w:rsidRDefault="00EB0D1A" w:rsidP="00FD3B07">
            <w:pPr>
              <w:rPr>
                <w:sz w:val="28"/>
                <w:szCs w:val="28"/>
              </w:rPr>
            </w:pP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rFonts w:ascii="Arial" w:hAnsi="Arial"/>
                <w:sz w:val="20"/>
                <w:szCs w:val="20"/>
              </w:rPr>
            </w:pPr>
          </w:p>
        </w:tc>
        <w:tc>
          <w:tcPr>
            <w:tcW w:w="7624" w:type="dxa"/>
            <w:tcBorders>
              <w:top w:val="nil"/>
              <w:left w:val="nil"/>
              <w:bottom w:val="nil"/>
              <w:right w:val="nil"/>
            </w:tcBorders>
            <w:shd w:val="clear" w:color="auto" w:fill="auto"/>
            <w:noWrap/>
            <w:vAlign w:val="bottom"/>
            <w:hideMark/>
          </w:tcPr>
          <w:p w:rsidR="00EB0D1A" w:rsidRDefault="00EB0D1A" w:rsidP="00FD3B07">
            <w:pPr>
              <w:jc w:val="center"/>
              <w:rPr>
                <w:sz w:val="28"/>
                <w:szCs w:val="28"/>
              </w:rPr>
            </w:pPr>
          </w:p>
        </w:tc>
        <w:tc>
          <w:tcPr>
            <w:tcW w:w="3969" w:type="dxa"/>
            <w:tcBorders>
              <w:top w:val="nil"/>
              <w:left w:val="nil"/>
              <w:bottom w:val="nil"/>
              <w:right w:val="nil"/>
            </w:tcBorders>
            <w:shd w:val="clear" w:color="auto" w:fill="auto"/>
            <w:noWrap/>
            <w:vAlign w:val="bottom"/>
            <w:hideMark/>
          </w:tcPr>
          <w:p w:rsidR="00EB0D1A" w:rsidRDefault="00EB0D1A" w:rsidP="00FD3B07">
            <w:pPr>
              <w:rPr>
                <w:sz w:val="28"/>
                <w:szCs w:val="28"/>
              </w:rPr>
            </w:pPr>
          </w:p>
        </w:tc>
      </w:tr>
      <w:tr w:rsidR="00EB0D1A" w:rsidTr="00FD3B07">
        <w:trPr>
          <w:trHeight w:val="375"/>
        </w:trPr>
        <w:tc>
          <w:tcPr>
            <w:tcW w:w="3716" w:type="dxa"/>
            <w:tcBorders>
              <w:top w:val="nil"/>
              <w:left w:val="nil"/>
              <w:bottom w:val="nil"/>
              <w:right w:val="nil"/>
            </w:tcBorders>
            <w:shd w:val="clear" w:color="auto" w:fill="auto"/>
            <w:noWrap/>
            <w:vAlign w:val="bottom"/>
            <w:hideMark/>
          </w:tcPr>
          <w:p w:rsidR="00EB0D1A" w:rsidRDefault="00EB0D1A" w:rsidP="00FD3B07">
            <w:pPr>
              <w:rPr>
                <w:rFonts w:ascii="Verdana" w:hAnsi="Verdana"/>
                <w:sz w:val="20"/>
                <w:szCs w:val="20"/>
              </w:rPr>
            </w:pPr>
          </w:p>
        </w:tc>
        <w:tc>
          <w:tcPr>
            <w:tcW w:w="11593" w:type="dxa"/>
            <w:gridSpan w:val="2"/>
            <w:tcBorders>
              <w:top w:val="nil"/>
              <w:left w:val="nil"/>
              <w:bottom w:val="nil"/>
              <w:right w:val="nil"/>
            </w:tcBorders>
            <w:shd w:val="clear" w:color="auto" w:fill="auto"/>
            <w:noWrap/>
            <w:vAlign w:val="bottom"/>
            <w:hideMark/>
          </w:tcPr>
          <w:p w:rsidR="00EB0D1A" w:rsidRDefault="00EB0D1A" w:rsidP="00FD3B07">
            <w:pPr>
              <w:jc w:val="center"/>
              <w:rPr>
                <w:sz w:val="28"/>
                <w:szCs w:val="28"/>
              </w:rPr>
            </w:pPr>
          </w:p>
        </w:tc>
      </w:tr>
      <w:tr w:rsidR="00EB0D1A" w:rsidTr="00FD3B07">
        <w:trPr>
          <w:trHeight w:val="1815"/>
        </w:trPr>
        <w:tc>
          <w:tcPr>
            <w:tcW w:w="15309" w:type="dxa"/>
            <w:gridSpan w:val="3"/>
            <w:tcBorders>
              <w:top w:val="nil"/>
              <w:left w:val="nil"/>
              <w:bottom w:val="nil"/>
              <w:right w:val="nil"/>
            </w:tcBorders>
            <w:shd w:val="clear" w:color="000000" w:fill="FFFFFF"/>
            <w:vAlign w:val="center"/>
            <w:hideMark/>
          </w:tcPr>
          <w:p w:rsidR="00EB0D1A" w:rsidRDefault="00EB0D1A" w:rsidP="00FD3B07">
            <w:pPr>
              <w:jc w:val="center"/>
              <w:rPr>
                <w:rFonts w:ascii="Arial" w:hAnsi="Arial"/>
                <w:b/>
                <w:bCs/>
                <w:sz w:val="28"/>
                <w:szCs w:val="28"/>
              </w:rPr>
            </w:pPr>
            <w:r>
              <w:rPr>
                <w:rFonts w:ascii="Arial" w:hAnsi="Arial"/>
                <w:b/>
                <w:bCs/>
                <w:sz w:val="28"/>
                <w:szCs w:val="28"/>
              </w:rPr>
              <w:t xml:space="preserve">ИСТОЧНИКИ </w:t>
            </w:r>
            <w:r>
              <w:rPr>
                <w:rFonts w:ascii="Arial" w:hAnsi="Arial"/>
                <w:b/>
                <w:bCs/>
                <w:sz w:val="28"/>
                <w:szCs w:val="28"/>
              </w:rPr>
              <w:br/>
              <w:t xml:space="preserve">ВНУТРЕННЕГО ФИНАНСИРОВАНИЯ ДЕФИЦИТА РАЙОННОГО БЮДЖЕТА КОВЫЛКИНСКОГО МУНЦИПАЛЬНОГО РАЙОНА НА 2016 ГОД </w:t>
            </w:r>
          </w:p>
        </w:tc>
      </w:tr>
      <w:tr w:rsidR="00EB0D1A" w:rsidTr="00FD3B07">
        <w:trPr>
          <w:trHeight w:val="330"/>
        </w:trPr>
        <w:tc>
          <w:tcPr>
            <w:tcW w:w="15309" w:type="dxa"/>
            <w:gridSpan w:val="3"/>
            <w:tcBorders>
              <w:top w:val="nil"/>
              <w:left w:val="nil"/>
              <w:bottom w:val="nil"/>
              <w:right w:val="nil"/>
            </w:tcBorders>
            <w:shd w:val="clear" w:color="auto" w:fill="auto"/>
            <w:noWrap/>
            <w:vAlign w:val="bottom"/>
            <w:hideMark/>
          </w:tcPr>
          <w:p w:rsidR="00EB0D1A" w:rsidRDefault="00EB0D1A" w:rsidP="00FD3B07">
            <w:pPr>
              <w:jc w:val="right"/>
            </w:pPr>
          </w:p>
        </w:tc>
      </w:tr>
      <w:tr w:rsidR="00EB0D1A" w:rsidTr="00FD3B07">
        <w:trPr>
          <w:trHeight w:val="330"/>
        </w:trPr>
        <w:tc>
          <w:tcPr>
            <w:tcW w:w="3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B0D1A" w:rsidRDefault="00EB0D1A" w:rsidP="00FD3B07">
            <w:pPr>
              <w:jc w:val="center"/>
              <w:rPr>
                <w:b/>
                <w:bCs/>
              </w:rPr>
            </w:pPr>
            <w:r>
              <w:rPr>
                <w:b/>
                <w:bCs/>
              </w:rPr>
              <w:t>Код</w:t>
            </w:r>
          </w:p>
        </w:tc>
        <w:tc>
          <w:tcPr>
            <w:tcW w:w="7624" w:type="dxa"/>
            <w:vMerge w:val="restart"/>
            <w:tcBorders>
              <w:top w:val="single" w:sz="8" w:space="0" w:color="auto"/>
              <w:left w:val="single" w:sz="4" w:space="0" w:color="auto"/>
              <w:bottom w:val="single" w:sz="8" w:space="0" w:color="000000"/>
              <w:right w:val="nil"/>
            </w:tcBorders>
            <w:shd w:val="clear" w:color="auto" w:fill="auto"/>
            <w:vAlign w:val="center"/>
            <w:hideMark/>
          </w:tcPr>
          <w:p w:rsidR="00EB0D1A" w:rsidRDefault="00EB0D1A" w:rsidP="00FD3B07">
            <w:pPr>
              <w:jc w:val="center"/>
              <w:rPr>
                <w:b/>
                <w:bCs/>
              </w:rPr>
            </w:pPr>
            <w:r>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0D1A" w:rsidRDefault="00EB0D1A" w:rsidP="00FD3B07">
            <w:pPr>
              <w:jc w:val="center"/>
              <w:rPr>
                <w:b/>
                <w:bCs/>
              </w:rPr>
            </w:pPr>
            <w:r>
              <w:rPr>
                <w:b/>
                <w:bCs/>
              </w:rPr>
              <w:t>Сумма (тыс.руб.)</w:t>
            </w:r>
          </w:p>
        </w:tc>
      </w:tr>
      <w:tr w:rsidR="00EB0D1A" w:rsidTr="00FD3B07">
        <w:trPr>
          <w:trHeight w:val="1380"/>
        </w:trPr>
        <w:tc>
          <w:tcPr>
            <w:tcW w:w="3716" w:type="dxa"/>
            <w:vMerge/>
            <w:tcBorders>
              <w:top w:val="single" w:sz="8" w:space="0" w:color="auto"/>
              <w:left w:val="single" w:sz="8" w:space="0" w:color="auto"/>
              <w:bottom w:val="single" w:sz="8" w:space="0" w:color="000000"/>
              <w:right w:val="single" w:sz="4" w:space="0" w:color="auto"/>
            </w:tcBorders>
            <w:vAlign w:val="center"/>
            <w:hideMark/>
          </w:tcPr>
          <w:p w:rsidR="00EB0D1A" w:rsidRDefault="00EB0D1A" w:rsidP="00FD3B07">
            <w:pPr>
              <w:rPr>
                <w:b/>
                <w:bCs/>
              </w:rPr>
            </w:pPr>
          </w:p>
        </w:tc>
        <w:tc>
          <w:tcPr>
            <w:tcW w:w="7624" w:type="dxa"/>
            <w:vMerge/>
            <w:tcBorders>
              <w:top w:val="single" w:sz="8" w:space="0" w:color="auto"/>
              <w:left w:val="single" w:sz="4" w:space="0" w:color="auto"/>
              <w:bottom w:val="single" w:sz="8" w:space="0" w:color="000000"/>
              <w:right w:val="nil"/>
            </w:tcBorders>
            <w:vAlign w:val="center"/>
            <w:hideMark/>
          </w:tcPr>
          <w:p w:rsidR="00EB0D1A" w:rsidRDefault="00EB0D1A" w:rsidP="00FD3B07">
            <w:pPr>
              <w:rPr>
                <w:b/>
                <w:bCs/>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EB0D1A" w:rsidRDefault="00EB0D1A" w:rsidP="00FD3B07">
            <w:pPr>
              <w:rPr>
                <w:b/>
                <w:bCs/>
              </w:rPr>
            </w:pPr>
          </w:p>
        </w:tc>
      </w:tr>
      <w:tr w:rsidR="00EB0D1A" w:rsidTr="00FD3B07">
        <w:trPr>
          <w:trHeight w:val="630"/>
        </w:trPr>
        <w:tc>
          <w:tcPr>
            <w:tcW w:w="3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000 01  00  00  00  00  0000  000</w:t>
            </w:r>
          </w:p>
        </w:tc>
        <w:tc>
          <w:tcPr>
            <w:tcW w:w="7624" w:type="dxa"/>
            <w:tcBorders>
              <w:top w:val="single" w:sz="4" w:space="0" w:color="auto"/>
              <w:left w:val="nil"/>
              <w:bottom w:val="single" w:sz="4" w:space="0" w:color="auto"/>
              <w:right w:val="single" w:sz="4" w:space="0" w:color="auto"/>
            </w:tcBorders>
            <w:shd w:val="clear" w:color="auto" w:fill="auto"/>
            <w:vAlign w:val="bottom"/>
            <w:hideMark/>
          </w:tcPr>
          <w:p w:rsidR="00EB0D1A" w:rsidRDefault="00EB0D1A" w:rsidP="00FD3B07">
            <w:r>
              <w:t>ИСТОЧНИКИ ВНУТРЕННЕГО ФИНАНСИРОВАНИЯ ДЕФИЦИТОВ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15 077,7</w:t>
            </w:r>
          </w:p>
        </w:tc>
      </w:tr>
      <w:tr w:rsidR="00EB0D1A" w:rsidTr="00FD3B07">
        <w:trPr>
          <w:trHeight w:val="630"/>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000  01  03  00  00  00  0000  000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Бюджетные кредиты от других бюджетов бюджетной системы Российской Федерации</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10 898,6</w:t>
            </w:r>
          </w:p>
        </w:tc>
      </w:tr>
      <w:tr w:rsidR="00EB0D1A" w:rsidTr="00FD3B07">
        <w:trPr>
          <w:trHeight w:val="630"/>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000 01  03  00  00  00  0000  700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Получение бюджетных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10 898,6</w:t>
            </w:r>
          </w:p>
        </w:tc>
      </w:tr>
      <w:tr w:rsidR="00EB0D1A" w:rsidTr="00FD3B07">
        <w:trPr>
          <w:trHeight w:val="94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lastRenderedPageBreak/>
              <w:t>000 01  03  00  00  05  0000  710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10 898,6</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000 01  05  00  00  00  0000  000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Изменение остатков средств на счетах по учету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4 179,1</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000 01  05  00  00  00  0000  500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Увеличение остатков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-623 944,5</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000 01  05  02  00  00  0000  500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Увеличение прочих остатков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-623 944,5</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000 01  05  02  01  00  0000  510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Увеличение прочих остатков денежных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-623 944,5</w:t>
            </w:r>
          </w:p>
        </w:tc>
      </w:tr>
      <w:tr w:rsidR="00EB0D1A" w:rsidTr="00FD3B07">
        <w:trPr>
          <w:trHeight w:val="630"/>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000 01  05  02  01  05  0000  510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Увеличение прочих остатков денежных средств  бюджетов муниципальных районов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-623 944,5</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000 01  05  00  00  00  0000  600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Уменьшение остатков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628 123,6</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000 01  05  02  00  00  0000  600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Уменьшение прочих остатков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628 123,6</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000 01  05  02  01  00  0000  610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Уменьшение прочих остатков денежных средств  бюджетов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628 123,6</w:t>
            </w:r>
          </w:p>
        </w:tc>
      </w:tr>
      <w:tr w:rsidR="00EB0D1A" w:rsidTr="00FD3B07">
        <w:trPr>
          <w:trHeight w:val="630"/>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000 01  05  02  01  05  0000  610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Уменьшение прочих остатков денежных средств  бюджетов муниципальных районов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628 123,6</w:t>
            </w:r>
          </w:p>
        </w:tc>
      </w:tr>
      <w:tr w:rsidR="00EB0D1A" w:rsidTr="00FD3B07">
        <w:trPr>
          <w:trHeight w:val="630"/>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000 01  00  00  00  00  0000  000</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Итого источников внутреннего финансирования дефицита районного бюджета</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15 077,7</w:t>
            </w:r>
          </w:p>
        </w:tc>
      </w:tr>
      <w:tr w:rsidR="00EB0D1A" w:rsidTr="00FD3B07">
        <w:trPr>
          <w:trHeight w:val="315"/>
        </w:trPr>
        <w:tc>
          <w:tcPr>
            <w:tcW w:w="3716" w:type="dxa"/>
            <w:tcBorders>
              <w:top w:val="nil"/>
              <w:left w:val="single" w:sz="8" w:space="0" w:color="auto"/>
              <w:bottom w:val="single" w:sz="4" w:space="0" w:color="auto"/>
              <w:right w:val="single" w:sz="4" w:space="0" w:color="auto"/>
            </w:tcBorders>
            <w:shd w:val="clear" w:color="auto" w:fill="auto"/>
            <w:noWrap/>
            <w:vAlign w:val="center"/>
            <w:hideMark/>
          </w:tcPr>
          <w:p w:rsidR="00EB0D1A" w:rsidRDefault="00EB0D1A" w:rsidP="00FD3B07">
            <w:pPr>
              <w:jc w:val="center"/>
            </w:pPr>
            <w:r>
              <w:t> </w:t>
            </w:r>
          </w:p>
        </w:tc>
        <w:tc>
          <w:tcPr>
            <w:tcW w:w="7624" w:type="dxa"/>
            <w:tcBorders>
              <w:top w:val="nil"/>
              <w:left w:val="nil"/>
              <w:bottom w:val="single" w:sz="4" w:space="0" w:color="auto"/>
              <w:right w:val="single" w:sz="4" w:space="0" w:color="auto"/>
            </w:tcBorders>
            <w:shd w:val="clear" w:color="auto" w:fill="auto"/>
            <w:vAlign w:val="bottom"/>
            <w:hideMark/>
          </w:tcPr>
          <w:p w:rsidR="00EB0D1A" w:rsidRDefault="00EB0D1A" w:rsidP="00FD3B07">
            <w:r>
              <w:t>Привлечение средств</w:t>
            </w:r>
          </w:p>
        </w:tc>
        <w:tc>
          <w:tcPr>
            <w:tcW w:w="3969" w:type="dxa"/>
            <w:tcBorders>
              <w:top w:val="nil"/>
              <w:left w:val="nil"/>
              <w:bottom w:val="single" w:sz="4" w:space="0" w:color="auto"/>
              <w:right w:val="single" w:sz="8" w:space="0" w:color="auto"/>
            </w:tcBorders>
            <w:shd w:val="clear" w:color="auto" w:fill="auto"/>
            <w:noWrap/>
            <w:vAlign w:val="bottom"/>
            <w:hideMark/>
          </w:tcPr>
          <w:p w:rsidR="00EB0D1A" w:rsidRDefault="00EB0D1A" w:rsidP="00FD3B07">
            <w:pPr>
              <w:jc w:val="right"/>
            </w:pPr>
            <w:r>
              <w:t>10 898,6</w:t>
            </w:r>
          </w:p>
        </w:tc>
      </w:tr>
    </w:tbl>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EB0D1A" w:rsidRDefault="00EB0D1A" w:rsidP="00EB0D1A">
      <w:pPr>
        <w:jc w:val="center"/>
      </w:pPr>
    </w:p>
    <w:p w:rsidR="00700BD0" w:rsidRDefault="00700BD0"/>
    <w:sectPr w:rsidR="00700BD0" w:rsidSect="00EB0D1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F" w:rsidRDefault="00EB0D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54D"/>
    <w:multiLevelType w:val="singleLevel"/>
    <w:tmpl w:val="95B02DB2"/>
    <w:lvl w:ilvl="0">
      <w:start w:val="5"/>
      <w:numFmt w:val="decimal"/>
      <w:lvlText w:val="%1."/>
      <w:legacy w:legacy="1" w:legacySpace="0" w:legacyIndent="466"/>
      <w:lvlJc w:val="left"/>
      <w:rPr>
        <w:rFonts w:ascii="Times New Roman" w:hAnsi="Times New Roman" w:cs="Times New Roman" w:hint="default"/>
      </w:rPr>
    </w:lvl>
  </w:abstractNum>
  <w:abstractNum w:abstractNumId="1">
    <w:nsid w:val="586B4160"/>
    <w:multiLevelType w:val="hybridMultilevel"/>
    <w:tmpl w:val="080E6A80"/>
    <w:lvl w:ilvl="0" w:tplc="64BAA5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06974B5"/>
    <w:multiLevelType w:val="multilevel"/>
    <w:tmpl w:val="4782DD2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3">
    <w:nsid w:val="72C42771"/>
    <w:multiLevelType w:val="hybridMultilevel"/>
    <w:tmpl w:val="4DBEE522"/>
    <w:lvl w:ilvl="0" w:tplc="E3364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D1A"/>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55"/>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55F"/>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058A"/>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0D1A"/>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1A"/>
    <w:pPr>
      <w:spacing w:line="240" w:lineRule="auto"/>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B0D1A"/>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D1A"/>
    <w:rPr>
      <w:rFonts w:ascii="Arial" w:eastAsia="Times New Roman" w:hAnsi="Arial" w:cs="Times New Roman"/>
      <w:b/>
      <w:bCs/>
      <w:color w:val="000080"/>
      <w:sz w:val="20"/>
      <w:szCs w:val="20"/>
      <w:lang w:eastAsia="ru-RU"/>
    </w:rPr>
  </w:style>
  <w:style w:type="table" w:styleId="a3">
    <w:name w:val="Table Grid"/>
    <w:basedOn w:val="a1"/>
    <w:rsid w:val="00EB0D1A"/>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B0D1A"/>
    <w:pPr>
      <w:widowControl w:val="0"/>
      <w:autoSpaceDE w:val="0"/>
      <w:autoSpaceDN w:val="0"/>
      <w:adjustRightInd w:val="0"/>
      <w:spacing w:line="240" w:lineRule="auto"/>
      <w:ind w:right="19772"/>
      <w:jc w:val="left"/>
    </w:pPr>
    <w:rPr>
      <w:rFonts w:ascii="Arial" w:eastAsia="Times New Roman" w:hAnsi="Arial" w:cs="Arial"/>
      <w:b/>
      <w:bCs/>
      <w:sz w:val="16"/>
      <w:szCs w:val="16"/>
    </w:rPr>
  </w:style>
  <w:style w:type="paragraph" w:customStyle="1" w:styleId="ConsNonformat">
    <w:name w:val="ConsNonformat"/>
    <w:rsid w:val="00EB0D1A"/>
    <w:pPr>
      <w:autoSpaceDE w:val="0"/>
      <w:autoSpaceDN w:val="0"/>
      <w:adjustRightInd w:val="0"/>
      <w:spacing w:line="240" w:lineRule="auto"/>
      <w:ind w:right="19772"/>
      <w:jc w:val="left"/>
    </w:pPr>
    <w:rPr>
      <w:rFonts w:ascii="Courier New" w:eastAsia="Times New Roman" w:hAnsi="Courier New" w:cs="Courier New"/>
      <w:sz w:val="24"/>
      <w:szCs w:val="24"/>
      <w:lang w:eastAsia="ru-RU"/>
    </w:rPr>
  </w:style>
  <w:style w:type="paragraph" w:customStyle="1" w:styleId="11">
    <w:name w:val="Название объекта1"/>
    <w:basedOn w:val="a"/>
    <w:next w:val="a"/>
    <w:rsid w:val="00EB0D1A"/>
    <w:pPr>
      <w:suppressAutoHyphens/>
      <w:jc w:val="center"/>
    </w:pPr>
    <w:rPr>
      <w:rFonts w:ascii="Arial" w:hAnsi="Arial" w:cs="Arial"/>
      <w:b/>
      <w:bCs/>
      <w:sz w:val="40"/>
      <w:lang w:eastAsia="ar-SA"/>
    </w:rPr>
  </w:style>
  <w:style w:type="paragraph" w:customStyle="1" w:styleId="Style1">
    <w:name w:val="Style1"/>
    <w:basedOn w:val="a"/>
    <w:uiPriority w:val="99"/>
    <w:rsid w:val="00EB0D1A"/>
    <w:pPr>
      <w:widowControl w:val="0"/>
      <w:autoSpaceDE w:val="0"/>
      <w:autoSpaceDN w:val="0"/>
      <w:adjustRightInd w:val="0"/>
      <w:spacing w:line="331" w:lineRule="exact"/>
      <w:jc w:val="center"/>
    </w:pPr>
    <w:rPr>
      <w:rFonts w:ascii="Arial" w:hAnsi="Arial" w:cs="Arial"/>
    </w:rPr>
  </w:style>
  <w:style w:type="paragraph" w:customStyle="1" w:styleId="Style3">
    <w:name w:val="Style3"/>
    <w:basedOn w:val="a"/>
    <w:uiPriority w:val="99"/>
    <w:rsid w:val="00EB0D1A"/>
    <w:pPr>
      <w:widowControl w:val="0"/>
      <w:autoSpaceDE w:val="0"/>
      <w:autoSpaceDN w:val="0"/>
      <w:adjustRightInd w:val="0"/>
      <w:spacing w:line="254" w:lineRule="exact"/>
    </w:pPr>
    <w:rPr>
      <w:rFonts w:ascii="Arial" w:hAnsi="Arial" w:cs="Arial"/>
    </w:rPr>
  </w:style>
  <w:style w:type="paragraph" w:customStyle="1" w:styleId="Style4">
    <w:name w:val="Style4"/>
    <w:basedOn w:val="a"/>
    <w:uiPriority w:val="99"/>
    <w:rsid w:val="00EB0D1A"/>
    <w:pPr>
      <w:widowControl w:val="0"/>
      <w:autoSpaceDE w:val="0"/>
      <w:autoSpaceDN w:val="0"/>
      <w:adjustRightInd w:val="0"/>
      <w:spacing w:line="274" w:lineRule="exact"/>
      <w:ind w:firstLine="418"/>
      <w:jc w:val="both"/>
    </w:pPr>
    <w:rPr>
      <w:rFonts w:ascii="Arial" w:hAnsi="Arial" w:cs="Arial"/>
    </w:rPr>
  </w:style>
  <w:style w:type="paragraph" w:customStyle="1" w:styleId="Style5">
    <w:name w:val="Style5"/>
    <w:basedOn w:val="a"/>
    <w:uiPriority w:val="99"/>
    <w:rsid w:val="00EB0D1A"/>
    <w:pPr>
      <w:widowControl w:val="0"/>
      <w:autoSpaceDE w:val="0"/>
      <w:autoSpaceDN w:val="0"/>
      <w:adjustRightInd w:val="0"/>
      <w:spacing w:line="276" w:lineRule="exact"/>
      <w:ind w:firstLine="408"/>
      <w:jc w:val="both"/>
    </w:pPr>
    <w:rPr>
      <w:rFonts w:ascii="Arial" w:hAnsi="Arial" w:cs="Arial"/>
    </w:rPr>
  </w:style>
  <w:style w:type="paragraph" w:customStyle="1" w:styleId="Style6">
    <w:name w:val="Style6"/>
    <w:basedOn w:val="a"/>
    <w:uiPriority w:val="99"/>
    <w:rsid w:val="00EB0D1A"/>
    <w:pPr>
      <w:widowControl w:val="0"/>
      <w:autoSpaceDE w:val="0"/>
      <w:autoSpaceDN w:val="0"/>
      <w:adjustRightInd w:val="0"/>
    </w:pPr>
    <w:rPr>
      <w:rFonts w:ascii="Arial" w:hAnsi="Arial" w:cs="Arial"/>
    </w:rPr>
  </w:style>
  <w:style w:type="paragraph" w:customStyle="1" w:styleId="Style12">
    <w:name w:val="Style12"/>
    <w:basedOn w:val="a"/>
    <w:uiPriority w:val="99"/>
    <w:rsid w:val="00EB0D1A"/>
    <w:pPr>
      <w:widowControl w:val="0"/>
      <w:autoSpaceDE w:val="0"/>
      <w:autoSpaceDN w:val="0"/>
      <w:adjustRightInd w:val="0"/>
      <w:spacing w:line="275" w:lineRule="exact"/>
      <w:ind w:firstLine="394"/>
      <w:jc w:val="both"/>
    </w:pPr>
    <w:rPr>
      <w:rFonts w:ascii="Arial" w:hAnsi="Arial" w:cs="Arial"/>
    </w:rPr>
  </w:style>
  <w:style w:type="character" w:customStyle="1" w:styleId="FontStyle14">
    <w:name w:val="Font Style14"/>
    <w:basedOn w:val="a0"/>
    <w:uiPriority w:val="99"/>
    <w:rsid w:val="00EB0D1A"/>
    <w:rPr>
      <w:rFonts w:ascii="Arial Black" w:hAnsi="Arial Black" w:cs="Arial Black"/>
      <w:spacing w:val="20"/>
      <w:sz w:val="22"/>
      <w:szCs w:val="22"/>
    </w:rPr>
  </w:style>
  <w:style w:type="character" w:customStyle="1" w:styleId="FontStyle15">
    <w:name w:val="Font Style15"/>
    <w:basedOn w:val="a0"/>
    <w:uiPriority w:val="99"/>
    <w:rsid w:val="00EB0D1A"/>
    <w:rPr>
      <w:rFonts w:ascii="Arial" w:hAnsi="Arial" w:cs="Arial"/>
      <w:b/>
      <w:bCs/>
      <w:sz w:val="20"/>
      <w:szCs w:val="20"/>
    </w:rPr>
  </w:style>
  <w:style w:type="character" w:customStyle="1" w:styleId="FontStyle16">
    <w:name w:val="Font Style16"/>
    <w:basedOn w:val="a0"/>
    <w:uiPriority w:val="99"/>
    <w:rsid w:val="00EB0D1A"/>
    <w:rPr>
      <w:rFonts w:ascii="Arial" w:hAnsi="Arial" w:cs="Arial"/>
      <w:sz w:val="20"/>
      <w:szCs w:val="20"/>
    </w:rPr>
  </w:style>
  <w:style w:type="paragraph" w:styleId="a4">
    <w:name w:val="List Paragraph"/>
    <w:basedOn w:val="a"/>
    <w:uiPriority w:val="34"/>
    <w:qFormat/>
    <w:rsid w:val="00EB0D1A"/>
    <w:pPr>
      <w:ind w:left="708"/>
    </w:pPr>
  </w:style>
  <w:style w:type="paragraph" w:customStyle="1" w:styleId="Style2">
    <w:name w:val="Style2"/>
    <w:basedOn w:val="a"/>
    <w:uiPriority w:val="99"/>
    <w:rsid w:val="00EB0D1A"/>
    <w:pPr>
      <w:widowControl w:val="0"/>
      <w:autoSpaceDE w:val="0"/>
      <w:autoSpaceDN w:val="0"/>
      <w:adjustRightInd w:val="0"/>
      <w:spacing w:line="384" w:lineRule="exact"/>
      <w:jc w:val="center"/>
    </w:pPr>
  </w:style>
  <w:style w:type="paragraph" w:customStyle="1" w:styleId="Style7">
    <w:name w:val="Style7"/>
    <w:basedOn w:val="a"/>
    <w:uiPriority w:val="99"/>
    <w:rsid w:val="00EB0D1A"/>
    <w:pPr>
      <w:widowControl w:val="0"/>
      <w:autoSpaceDE w:val="0"/>
      <w:autoSpaceDN w:val="0"/>
      <w:adjustRightInd w:val="0"/>
    </w:pPr>
  </w:style>
  <w:style w:type="paragraph" w:customStyle="1" w:styleId="Style8">
    <w:name w:val="Style8"/>
    <w:basedOn w:val="a"/>
    <w:uiPriority w:val="99"/>
    <w:rsid w:val="00EB0D1A"/>
    <w:pPr>
      <w:widowControl w:val="0"/>
      <w:autoSpaceDE w:val="0"/>
      <w:autoSpaceDN w:val="0"/>
      <w:adjustRightInd w:val="0"/>
    </w:pPr>
  </w:style>
  <w:style w:type="paragraph" w:customStyle="1" w:styleId="Style9">
    <w:name w:val="Style9"/>
    <w:basedOn w:val="a"/>
    <w:uiPriority w:val="99"/>
    <w:rsid w:val="00EB0D1A"/>
    <w:pPr>
      <w:widowControl w:val="0"/>
      <w:autoSpaceDE w:val="0"/>
      <w:autoSpaceDN w:val="0"/>
      <w:adjustRightInd w:val="0"/>
      <w:jc w:val="both"/>
    </w:pPr>
  </w:style>
  <w:style w:type="paragraph" w:customStyle="1" w:styleId="Style10">
    <w:name w:val="Style10"/>
    <w:basedOn w:val="a"/>
    <w:uiPriority w:val="99"/>
    <w:rsid w:val="00EB0D1A"/>
    <w:pPr>
      <w:widowControl w:val="0"/>
      <w:autoSpaceDE w:val="0"/>
      <w:autoSpaceDN w:val="0"/>
      <w:adjustRightInd w:val="0"/>
    </w:pPr>
  </w:style>
  <w:style w:type="paragraph" w:customStyle="1" w:styleId="Style11">
    <w:name w:val="Style11"/>
    <w:basedOn w:val="a"/>
    <w:uiPriority w:val="99"/>
    <w:rsid w:val="00EB0D1A"/>
    <w:pPr>
      <w:widowControl w:val="0"/>
      <w:autoSpaceDE w:val="0"/>
      <w:autoSpaceDN w:val="0"/>
      <w:adjustRightInd w:val="0"/>
      <w:spacing w:line="346" w:lineRule="exact"/>
      <w:jc w:val="center"/>
    </w:pPr>
  </w:style>
  <w:style w:type="paragraph" w:customStyle="1" w:styleId="Style13">
    <w:name w:val="Style13"/>
    <w:basedOn w:val="a"/>
    <w:uiPriority w:val="99"/>
    <w:rsid w:val="00EB0D1A"/>
    <w:pPr>
      <w:widowControl w:val="0"/>
      <w:autoSpaceDE w:val="0"/>
      <w:autoSpaceDN w:val="0"/>
      <w:adjustRightInd w:val="0"/>
    </w:pPr>
  </w:style>
  <w:style w:type="paragraph" w:customStyle="1" w:styleId="Style14">
    <w:name w:val="Style14"/>
    <w:basedOn w:val="a"/>
    <w:uiPriority w:val="99"/>
    <w:rsid w:val="00EB0D1A"/>
    <w:pPr>
      <w:widowControl w:val="0"/>
      <w:autoSpaceDE w:val="0"/>
      <w:autoSpaceDN w:val="0"/>
      <w:adjustRightInd w:val="0"/>
    </w:pPr>
  </w:style>
  <w:style w:type="paragraph" w:customStyle="1" w:styleId="Style15">
    <w:name w:val="Style15"/>
    <w:basedOn w:val="a"/>
    <w:uiPriority w:val="99"/>
    <w:rsid w:val="00EB0D1A"/>
    <w:pPr>
      <w:widowControl w:val="0"/>
      <w:autoSpaceDE w:val="0"/>
      <w:autoSpaceDN w:val="0"/>
      <w:adjustRightInd w:val="0"/>
      <w:spacing w:line="280" w:lineRule="exact"/>
    </w:pPr>
  </w:style>
  <w:style w:type="paragraph" w:customStyle="1" w:styleId="Style16">
    <w:name w:val="Style16"/>
    <w:basedOn w:val="a"/>
    <w:uiPriority w:val="99"/>
    <w:rsid w:val="00EB0D1A"/>
    <w:pPr>
      <w:widowControl w:val="0"/>
      <w:autoSpaceDE w:val="0"/>
      <w:autoSpaceDN w:val="0"/>
      <w:adjustRightInd w:val="0"/>
      <w:spacing w:line="269" w:lineRule="exact"/>
      <w:jc w:val="center"/>
    </w:pPr>
  </w:style>
  <w:style w:type="paragraph" w:customStyle="1" w:styleId="Style17">
    <w:name w:val="Style17"/>
    <w:basedOn w:val="a"/>
    <w:uiPriority w:val="99"/>
    <w:rsid w:val="00EB0D1A"/>
    <w:pPr>
      <w:widowControl w:val="0"/>
      <w:autoSpaceDE w:val="0"/>
      <w:autoSpaceDN w:val="0"/>
      <w:adjustRightInd w:val="0"/>
      <w:spacing w:line="318" w:lineRule="exact"/>
      <w:ind w:firstLine="485"/>
      <w:jc w:val="both"/>
    </w:pPr>
  </w:style>
  <w:style w:type="paragraph" w:customStyle="1" w:styleId="Style18">
    <w:name w:val="Style18"/>
    <w:basedOn w:val="a"/>
    <w:uiPriority w:val="99"/>
    <w:rsid w:val="00EB0D1A"/>
    <w:pPr>
      <w:widowControl w:val="0"/>
      <w:autoSpaceDE w:val="0"/>
      <w:autoSpaceDN w:val="0"/>
      <w:adjustRightInd w:val="0"/>
    </w:pPr>
  </w:style>
  <w:style w:type="paragraph" w:customStyle="1" w:styleId="Style19">
    <w:name w:val="Style19"/>
    <w:basedOn w:val="a"/>
    <w:uiPriority w:val="99"/>
    <w:rsid w:val="00EB0D1A"/>
    <w:pPr>
      <w:widowControl w:val="0"/>
      <w:autoSpaceDE w:val="0"/>
      <w:autoSpaceDN w:val="0"/>
      <w:adjustRightInd w:val="0"/>
      <w:spacing w:line="322" w:lineRule="exact"/>
      <w:ind w:firstLine="470"/>
    </w:pPr>
  </w:style>
  <w:style w:type="paragraph" w:customStyle="1" w:styleId="Style20">
    <w:name w:val="Style20"/>
    <w:basedOn w:val="a"/>
    <w:uiPriority w:val="99"/>
    <w:rsid w:val="00EB0D1A"/>
    <w:pPr>
      <w:widowControl w:val="0"/>
      <w:autoSpaceDE w:val="0"/>
      <w:autoSpaceDN w:val="0"/>
      <w:adjustRightInd w:val="0"/>
      <w:spacing w:line="322" w:lineRule="exact"/>
      <w:ind w:firstLine="2136"/>
    </w:pPr>
  </w:style>
  <w:style w:type="paragraph" w:customStyle="1" w:styleId="Style21">
    <w:name w:val="Style21"/>
    <w:basedOn w:val="a"/>
    <w:uiPriority w:val="99"/>
    <w:rsid w:val="00EB0D1A"/>
    <w:pPr>
      <w:widowControl w:val="0"/>
      <w:autoSpaceDE w:val="0"/>
      <w:autoSpaceDN w:val="0"/>
      <w:adjustRightInd w:val="0"/>
    </w:pPr>
  </w:style>
  <w:style w:type="paragraph" w:customStyle="1" w:styleId="Style22">
    <w:name w:val="Style22"/>
    <w:basedOn w:val="a"/>
    <w:uiPriority w:val="99"/>
    <w:rsid w:val="00EB0D1A"/>
    <w:pPr>
      <w:widowControl w:val="0"/>
      <w:autoSpaceDE w:val="0"/>
      <w:autoSpaceDN w:val="0"/>
      <w:adjustRightInd w:val="0"/>
      <w:spacing w:line="317" w:lineRule="exact"/>
      <w:ind w:firstLine="336"/>
      <w:jc w:val="both"/>
    </w:pPr>
  </w:style>
  <w:style w:type="paragraph" w:customStyle="1" w:styleId="Style23">
    <w:name w:val="Style23"/>
    <w:basedOn w:val="a"/>
    <w:uiPriority w:val="99"/>
    <w:rsid w:val="00EB0D1A"/>
    <w:pPr>
      <w:widowControl w:val="0"/>
      <w:autoSpaceDE w:val="0"/>
      <w:autoSpaceDN w:val="0"/>
      <w:adjustRightInd w:val="0"/>
      <w:spacing w:line="322" w:lineRule="exact"/>
      <w:ind w:firstLine="854"/>
      <w:jc w:val="both"/>
    </w:pPr>
  </w:style>
  <w:style w:type="paragraph" w:customStyle="1" w:styleId="Style24">
    <w:name w:val="Style24"/>
    <w:basedOn w:val="a"/>
    <w:uiPriority w:val="99"/>
    <w:rsid w:val="00EB0D1A"/>
    <w:pPr>
      <w:widowControl w:val="0"/>
      <w:autoSpaceDE w:val="0"/>
      <w:autoSpaceDN w:val="0"/>
      <w:adjustRightInd w:val="0"/>
    </w:pPr>
  </w:style>
  <w:style w:type="paragraph" w:customStyle="1" w:styleId="Style25">
    <w:name w:val="Style25"/>
    <w:basedOn w:val="a"/>
    <w:uiPriority w:val="99"/>
    <w:rsid w:val="00EB0D1A"/>
    <w:pPr>
      <w:widowControl w:val="0"/>
      <w:autoSpaceDE w:val="0"/>
      <w:autoSpaceDN w:val="0"/>
      <w:adjustRightInd w:val="0"/>
      <w:spacing w:line="422" w:lineRule="exact"/>
      <w:ind w:hanging="1973"/>
    </w:pPr>
  </w:style>
  <w:style w:type="paragraph" w:customStyle="1" w:styleId="Style26">
    <w:name w:val="Style26"/>
    <w:basedOn w:val="a"/>
    <w:uiPriority w:val="99"/>
    <w:rsid w:val="00EB0D1A"/>
    <w:pPr>
      <w:widowControl w:val="0"/>
      <w:autoSpaceDE w:val="0"/>
      <w:autoSpaceDN w:val="0"/>
      <w:adjustRightInd w:val="0"/>
      <w:jc w:val="center"/>
    </w:pPr>
  </w:style>
  <w:style w:type="paragraph" w:customStyle="1" w:styleId="Style27">
    <w:name w:val="Style27"/>
    <w:basedOn w:val="a"/>
    <w:uiPriority w:val="99"/>
    <w:rsid w:val="00EB0D1A"/>
    <w:pPr>
      <w:widowControl w:val="0"/>
      <w:autoSpaceDE w:val="0"/>
      <w:autoSpaceDN w:val="0"/>
      <w:adjustRightInd w:val="0"/>
    </w:pPr>
  </w:style>
  <w:style w:type="paragraph" w:customStyle="1" w:styleId="Style28">
    <w:name w:val="Style28"/>
    <w:basedOn w:val="a"/>
    <w:uiPriority w:val="99"/>
    <w:rsid w:val="00EB0D1A"/>
    <w:pPr>
      <w:widowControl w:val="0"/>
      <w:autoSpaceDE w:val="0"/>
      <w:autoSpaceDN w:val="0"/>
      <w:adjustRightInd w:val="0"/>
      <w:spacing w:line="326" w:lineRule="exact"/>
      <w:jc w:val="both"/>
    </w:pPr>
  </w:style>
  <w:style w:type="paragraph" w:customStyle="1" w:styleId="Style29">
    <w:name w:val="Style29"/>
    <w:basedOn w:val="a"/>
    <w:uiPriority w:val="99"/>
    <w:rsid w:val="00EB0D1A"/>
    <w:pPr>
      <w:widowControl w:val="0"/>
      <w:autoSpaceDE w:val="0"/>
      <w:autoSpaceDN w:val="0"/>
      <w:adjustRightInd w:val="0"/>
      <w:spacing w:line="274" w:lineRule="exact"/>
      <w:ind w:firstLine="533"/>
      <w:jc w:val="both"/>
    </w:pPr>
  </w:style>
  <w:style w:type="paragraph" w:customStyle="1" w:styleId="Style30">
    <w:name w:val="Style30"/>
    <w:basedOn w:val="a"/>
    <w:uiPriority w:val="99"/>
    <w:rsid w:val="00EB0D1A"/>
    <w:pPr>
      <w:widowControl w:val="0"/>
      <w:autoSpaceDE w:val="0"/>
      <w:autoSpaceDN w:val="0"/>
      <w:adjustRightInd w:val="0"/>
    </w:pPr>
  </w:style>
  <w:style w:type="paragraph" w:customStyle="1" w:styleId="Style31">
    <w:name w:val="Style31"/>
    <w:basedOn w:val="a"/>
    <w:uiPriority w:val="99"/>
    <w:rsid w:val="00EB0D1A"/>
    <w:pPr>
      <w:widowControl w:val="0"/>
      <w:autoSpaceDE w:val="0"/>
      <w:autoSpaceDN w:val="0"/>
      <w:adjustRightInd w:val="0"/>
      <w:spacing w:line="319" w:lineRule="exact"/>
      <w:ind w:firstLine="3014"/>
    </w:pPr>
  </w:style>
  <w:style w:type="paragraph" w:customStyle="1" w:styleId="Style32">
    <w:name w:val="Style32"/>
    <w:basedOn w:val="a"/>
    <w:uiPriority w:val="99"/>
    <w:rsid w:val="00EB0D1A"/>
    <w:pPr>
      <w:widowControl w:val="0"/>
      <w:autoSpaceDE w:val="0"/>
      <w:autoSpaceDN w:val="0"/>
      <w:adjustRightInd w:val="0"/>
    </w:pPr>
  </w:style>
  <w:style w:type="paragraph" w:customStyle="1" w:styleId="Style33">
    <w:name w:val="Style33"/>
    <w:basedOn w:val="a"/>
    <w:uiPriority w:val="99"/>
    <w:rsid w:val="00EB0D1A"/>
    <w:pPr>
      <w:widowControl w:val="0"/>
      <w:autoSpaceDE w:val="0"/>
      <w:autoSpaceDN w:val="0"/>
      <w:adjustRightInd w:val="0"/>
      <w:spacing w:line="322" w:lineRule="exact"/>
      <w:ind w:firstLine="235"/>
      <w:jc w:val="both"/>
    </w:pPr>
  </w:style>
  <w:style w:type="paragraph" w:customStyle="1" w:styleId="Style34">
    <w:name w:val="Style34"/>
    <w:basedOn w:val="a"/>
    <w:uiPriority w:val="99"/>
    <w:rsid w:val="00EB0D1A"/>
    <w:pPr>
      <w:widowControl w:val="0"/>
      <w:autoSpaceDE w:val="0"/>
      <w:autoSpaceDN w:val="0"/>
      <w:adjustRightInd w:val="0"/>
      <w:spacing w:line="329" w:lineRule="exact"/>
    </w:pPr>
  </w:style>
  <w:style w:type="paragraph" w:customStyle="1" w:styleId="Style35">
    <w:name w:val="Style35"/>
    <w:basedOn w:val="a"/>
    <w:uiPriority w:val="99"/>
    <w:rsid w:val="00EB0D1A"/>
    <w:pPr>
      <w:widowControl w:val="0"/>
      <w:autoSpaceDE w:val="0"/>
      <w:autoSpaceDN w:val="0"/>
      <w:adjustRightInd w:val="0"/>
      <w:spacing w:line="315" w:lineRule="exact"/>
      <w:ind w:firstLine="2088"/>
      <w:jc w:val="both"/>
    </w:pPr>
  </w:style>
  <w:style w:type="paragraph" w:customStyle="1" w:styleId="Style36">
    <w:name w:val="Style36"/>
    <w:basedOn w:val="a"/>
    <w:uiPriority w:val="99"/>
    <w:rsid w:val="00EB0D1A"/>
    <w:pPr>
      <w:widowControl w:val="0"/>
      <w:autoSpaceDE w:val="0"/>
      <w:autoSpaceDN w:val="0"/>
      <w:adjustRightInd w:val="0"/>
      <w:jc w:val="right"/>
    </w:pPr>
  </w:style>
  <w:style w:type="paragraph" w:customStyle="1" w:styleId="Style37">
    <w:name w:val="Style37"/>
    <w:basedOn w:val="a"/>
    <w:uiPriority w:val="99"/>
    <w:rsid w:val="00EB0D1A"/>
    <w:pPr>
      <w:widowControl w:val="0"/>
      <w:autoSpaceDE w:val="0"/>
      <w:autoSpaceDN w:val="0"/>
      <w:adjustRightInd w:val="0"/>
    </w:pPr>
  </w:style>
  <w:style w:type="paragraph" w:customStyle="1" w:styleId="Style38">
    <w:name w:val="Style38"/>
    <w:basedOn w:val="a"/>
    <w:uiPriority w:val="99"/>
    <w:rsid w:val="00EB0D1A"/>
    <w:pPr>
      <w:widowControl w:val="0"/>
      <w:autoSpaceDE w:val="0"/>
      <w:autoSpaceDN w:val="0"/>
      <w:adjustRightInd w:val="0"/>
      <w:spacing w:line="475" w:lineRule="exact"/>
      <w:jc w:val="right"/>
    </w:pPr>
  </w:style>
  <w:style w:type="paragraph" w:customStyle="1" w:styleId="Style39">
    <w:name w:val="Style39"/>
    <w:basedOn w:val="a"/>
    <w:uiPriority w:val="99"/>
    <w:rsid w:val="00EB0D1A"/>
    <w:pPr>
      <w:widowControl w:val="0"/>
      <w:autoSpaceDE w:val="0"/>
      <w:autoSpaceDN w:val="0"/>
      <w:adjustRightInd w:val="0"/>
      <w:spacing w:line="653" w:lineRule="exact"/>
      <w:jc w:val="center"/>
    </w:pPr>
  </w:style>
  <w:style w:type="paragraph" w:customStyle="1" w:styleId="Style40">
    <w:name w:val="Style40"/>
    <w:basedOn w:val="a"/>
    <w:uiPriority w:val="99"/>
    <w:rsid w:val="00EB0D1A"/>
    <w:pPr>
      <w:widowControl w:val="0"/>
      <w:autoSpaceDE w:val="0"/>
      <w:autoSpaceDN w:val="0"/>
      <w:adjustRightInd w:val="0"/>
      <w:spacing w:line="331" w:lineRule="exact"/>
    </w:pPr>
  </w:style>
  <w:style w:type="paragraph" w:customStyle="1" w:styleId="Style41">
    <w:name w:val="Style41"/>
    <w:basedOn w:val="a"/>
    <w:uiPriority w:val="99"/>
    <w:rsid w:val="00EB0D1A"/>
    <w:pPr>
      <w:widowControl w:val="0"/>
      <w:autoSpaceDE w:val="0"/>
      <w:autoSpaceDN w:val="0"/>
      <w:adjustRightInd w:val="0"/>
      <w:jc w:val="both"/>
    </w:pPr>
  </w:style>
  <w:style w:type="paragraph" w:customStyle="1" w:styleId="Style42">
    <w:name w:val="Style42"/>
    <w:basedOn w:val="a"/>
    <w:uiPriority w:val="99"/>
    <w:rsid w:val="00EB0D1A"/>
    <w:pPr>
      <w:widowControl w:val="0"/>
      <w:autoSpaceDE w:val="0"/>
      <w:autoSpaceDN w:val="0"/>
      <w:adjustRightInd w:val="0"/>
      <w:spacing w:line="331" w:lineRule="exact"/>
      <w:ind w:firstLine="562"/>
    </w:pPr>
  </w:style>
  <w:style w:type="paragraph" w:customStyle="1" w:styleId="Style43">
    <w:name w:val="Style43"/>
    <w:basedOn w:val="a"/>
    <w:uiPriority w:val="99"/>
    <w:rsid w:val="00EB0D1A"/>
    <w:pPr>
      <w:widowControl w:val="0"/>
      <w:autoSpaceDE w:val="0"/>
      <w:autoSpaceDN w:val="0"/>
      <w:adjustRightInd w:val="0"/>
      <w:jc w:val="both"/>
    </w:pPr>
  </w:style>
  <w:style w:type="paragraph" w:customStyle="1" w:styleId="Style44">
    <w:name w:val="Style44"/>
    <w:basedOn w:val="a"/>
    <w:uiPriority w:val="99"/>
    <w:rsid w:val="00EB0D1A"/>
    <w:pPr>
      <w:widowControl w:val="0"/>
      <w:autoSpaceDE w:val="0"/>
      <w:autoSpaceDN w:val="0"/>
      <w:adjustRightInd w:val="0"/>
    </w:pPr>
  </w:style>
  <w:style w:type="paragraph" w:customStyle="1" w:styleId="Style45">
    <w:name w:val="Style45"/>
    <w:basedOn w:val="a"/>
    <w:uiPriority w:val="99"/>
    <w:rsid w:val="00EB0D1A"/>
    <w:pPr>
      <w:widowControl w:val="0"/>
      <w:autoSpaceDE w:val="0"/>
      <w:autoSpaceDN w:val="0"/>
      <w:adjustRightInd w:val="0"/>
      <w:spacing w:line="312" w:lineRule="exact"/>
      <w:ind w:hanging="149"/>
    </w:pPr>
  </w:style>
  <w:style w:type="paragraph" w:customStyle="1" w:styleId="Style46">
    <w:name w:val="Style46"/>
    <w:basedOn w:val="a"/>
    <w:uiPriority w:val="99"/>
    <w:rsid w:val="00EB0D1A"/>
    <w:pPr>
      <w:widowControl w:val="0"/>
      <w:autoSpaceDE w:val="0"/>
      <w:autoSpaceDN w:val="0"/>
      <w:adjustRightInd w:val="0"/>
      <w:spacing w:line="322" w:lineRule="exact"/>
      <w:ind w:firstLine="1061"/>
      <w:jc w:val="both"/>
    </w:pPr>
  </w:style>
  <w:style w:type="paragraph" w:customStyle="1" w:styleId="Style47">
    <w:name w:val="Style47"/>
    <w:basedOn w:val="a"/>
    <w:uiPriority w:val="99"/>
    <w:rsid w:val="00EB0D1A"/>
    <w:pPr>
      <w:widowControl w:val="0"/>
      <w:autoSpaceDE w:val="0"/>
      <w:autoSpaceDN w:val="0"/>
      <w:adjustRightInd w:val="0"/>
      <w:spacing w:line="331" w:lineRule="exact"/>
      <w:jc w:val="center"/>
    </w:pPr>
  </w:style>
  <w:style w:type="paragraph" w:customStyle="1" w:styleId="Style48">
    <w:name w:val="Style48"/>
    <w:basedOn w:val="a"/>
    <w:uiPriority w:val="99"/>
    <w:rsid w:val="00EB0D1A"/>
    <w:pPr>
      <w:widowControl w:val="0"/>
      <w:autoSpaceDE w:val="0"/>
      <w:autoSpaceDN w:val="0"/>
      <w:adjustRightInd w:val="0"/>
      <w:spacing w:line="322" w:lineRule="exact"/>
      <w:ind w:firstLine="658"/>
    </w:pPr>
  </w:style>
  <w:style w:type="paragraph" w:customStyle="1" w:styleId="Style49">
    <w:name w:val="Style49"/>
    <w:basedOn w:val="a"/>
    <w:uiPriority w:val="99"/>
    <w:rsid w:val="00EB0D1A"/>
    <w:pPr>
      <w:widowControl w:val="0"/>
      <w:autoSpaceDE w:val="0"/>
      <w:autoSpaceDN w:val="0"/>
      <w:adjustRightInd w:val="0"/>
    </w:pPr>
  </w:style>
  <w:style w:type="paragraph" w:customStyle="1" w:styleId="Style50">
    <w:name w:val="Style50"/>
    <w:basedOn w:val="a"/>
    <w:uiPriority w:val="99"/>
    <w:rsid w:val="00EB0D1A"/>
    <w:pPr>
      <w:widowControl w:val="0"/>
      <w:autoSpaceDE w:val="0"/>
      <w:autoSpaceDN w:val="0"/>
      <w:adjustRightInd w:val="0"/>
      <w:spacing w:line="323" w:lineRule="exact"/>
      <w:ind w:firstLine="1042"/>
    </w:pPr>
  </w:style>
  <w:style w:type="paragraph" w:customStyle="1" w:styleId="Style51">
    <w:name w:val="Style51"/>
    <w:basedOn w:val="a"/>
    <w:uiPriority w:val="99"/>
    <w:rsid w:val="00EB0D1A"/>
    <w:pPr>
      <w:widowControl w:val="0"/>
      <w:autoSpaceDE w:val="0"/>
      <w:autoSpaceDN w:val="0"/>
      <w:adjustRightInd w:val="0"/>
      <w:spacing w:line="324" w:lineRule="exact"/>
      <w:ind w:firstLine="221"/>
    </w:pPr>
  </w:style>
  <w:style w:type="paragraph" w:customStyle="1" w:styleId="Style52">
    <w:name w:val="Style52"/>
    <w:basedOn w:val="a"/>
    <w:uiPriority w:val="99"/>
    <w:rsid w:val="00EB0D1A"/>
    <w:pPr>
      <w:widowControl w:val="0"/>
      <w:autoSpaceDE w:val="0"/>
      <w:autoSpaceDN w:val="0"/>
      <w:adjustRightInd w:val="0"/>
      <w:spacing w:line="324" w:lineRule="exact"/>
    </w:pPr>
  </w:style>
  <w:style w:type="paragraph" w:customStyle="1" w:styleId="Style53">
    <w:name w:val="Style53"/>
    <w:basedOn w:val="a"/>
    <w:uiPriority w:val="99"/>
    <w:rsid w:val="00EB0D1A"/>
    <w:pPr>
      <w:widowControl w:val="0"/>
      <w:autoSpaceDE w:val="0"/>
      <w:autoSpaceDN w:val="0"/>
      <w:adjustRightInd w:val="0"/>
      <w:spacing w:line="326" w:lineRule="exact"/>
      <w:ind w:hanging="360"/>
      <w:jc w:val="both"/>
    </w:pPr>
  </w:style>
  <w:style w:type="paragraph" w:customStyle="1" w:styleId="Style54">
    <w:name w:val="Style54"/>
    <w:basedOn w:val="a"/>
    <w:uiPriority w:val="99"/>
    <w:rsid w:val="00EB0D1A"/>
    <w:pPr>
      <w:widowControl w:val="0"/>
      <w:autoSpaceDE w:val="0"/>
      <w:autoSpaceDN w:val="0"/>
      <w:adjustRightInd w:val="0"/>
      <w:jc w:val="both"/>
    </w:pPr>
  </w:style>
  <w:style w:type="paragraph" w:customStyle="1" w:styleId="Style55">
    <w:name w:val="Style55"/>
    <w:basedOn w:val="a"/>
    <w:uiPriority w:val="99"/>
    <w:rsid w:val="00EB0D1A"/>
    <w:pPr>
      <w:widowControl w:val="0"/>
      <w:autoSpaceDE w:val="0"/>
      <w:autoSpaceDN w:val="0"/>
      <w:adjustRightInd w:val="0"/>
      <w:spacing w:line="317" w:lineRule="exact"/>
      <w:ind w:firstLine="1013"/>
    </w:pPr>
  </w:style>
  <w:style w:type="paragraph" w:customStyle="1" w:styleId="Style56">
    <w:name w:val="Style56"/>
    <w:basedOn w:val="a"/>
    <w:uiPriority w:val="99"/>
    <w:rsid w:val="00EB0D1A"/>
    <w:pPr>
      <w:widowControl w:val="0"/>
      <w:autoSpaceDE w:val="0"/>
      <w:autoSpaceDN w:val="0"/>
      <w:adjustRightInd w:val="0"/>
    </w:pPr>
  </w:style>
  <w:style w:type="paragraph" w:customStyle="1" w:styleId="Style57">
    <w:name w:val="Style57"/>
    <w:basedOn w:val="a"/>
    <w:uiPriority w:val="99"/>
    <w:rsid w:val="00EB0D1A"/>
    <w:pPr>
      <w:widowControl w:val="0"/>
      <w:autoSpaceDE w:val="0"/>
      <w:autoSpaceDN w:val="0"/>
      <w:adjustRightInd w:val="0"/>
      <w:spacing w:line="317" w:lineRule="exact"/>
      <w:ind w:hanging="1973"/>
    </w:pPr>
  </w:style>
  <w:style w:type="paragraph" w:customStyle="1" w:styleId="Style58">
    <w:name w:val="Style58"/>
    <w:basedOn w:val="a"/>
    <w:uiPriority w:val="99"/>
    <w:rsid w:val="00EB0D1A"/>
    <w:pPr>
      <w:widowControl w:val="0"/>
      <w:autoSpaceDE w:val="0"/>
      <w:autoSpaceDN w:val="0"/>
      <w:adjustRightInd w:val="0"/>
      <w:spacing w:line="322" w:lineRule="exact"/>
      <w:ind w:hanging="230"/>
    </w:pPr>
  </w:style>
  <w:style w:type="paragraph" w:customStyle="1" w:styleId="Style59">
    <w:name w:val="Style59"/>
    <w:basedOn w:val="a"/>
    <w:uiPriority w:val="99"/>
    <w:rsid w:val="00EB0D1A"/>
    <w:pPr>
      <w:widowControl w:val="0"/>
      <w:autoSpaceDE w:val="0"/>
      <w:autoSpaceDN w:val="0"/>
      <w:adjustRightInd w:val="0"/>
    </w:pPr>
  </w:style>
  <w:style w:type="paragraph" w:customStyle="1" w:styleId="Style60">
    <w:name w:val="Style60"/>
    <w:basedOn w:val="a"/>
    <w:uiPriority w:val="99"/>
    <w:rsid w:val="00EB0D1A"/>
    <w:pPr>
      <w:widowControl w:val="0"/>
      <w:autoSpaceDE w:val="0"/>
      <w:autoSpaceDN w:val="0"/>
      <w:adjustRightInd w:val="0"/>
      <w:jc w:val="both"/>
    </w:pPr>
  </w:style>
  <w:style w:type="paragraph" w:customStyle="1" w:styleId="Style61">
    <w:name w:val="Style61"/>
    <w:basedOn w:val="a"/>
    <w:uiPriority w:val="99"/>
    <w:rsid w:val="00EB0D1A"/>
    <w:pPr>
      <w:widowControl w:val="0"/>
      <w:autoSpaceDE w:val="0"/>
      <w:autoSpaceDN w:val="0"/>
      <w:adjustRightInd w:val="0"/>
      <w:spacing w:line="326" w:lineRule="exact"/>
    </w:pPr>
  </w:style>
  <w:style w:type="paragraph" w:customStyle="1" w:styleId="Style62">
    <w:name w:val="Style62"/>
    <w:basedOn w:val="a"/>
    <w:uiPriority w:val="99"/>
    <w:rsid w:val="00EB0D1A"/>
    <w:pPr>
      <w:widowControl w:val="0"/>
      <w:autoSpaceDE w:val="0"/>
      <w:autoSpaceDN w:val="0"/>
      <w:adjustRightInd w:val="0"/>
    </w:pPr>
  </w:style>
  <w:style w:type="paragraph" w:customStyle="1" w:styleId="Style63">
    <w:name w:val="Style63"/>
    <w:basedOn w:val="a"/>
    <w:uiPriority w:val="99"/>
    <w:rsid w:val="00EB0D1A"/>
    <w:pPr>
      <w:widowControl w:val="0"/>
      <w:autoSpaceDE w:val="0"/>
      <w:autoSpaceDN w:val="0"/>
      <w:adjustRightInd w:val="0"/>
      <w:spacing w:line="322" w:lineRule="exact"/>
      <w:ind w:firstLine="2102"/>
    </w:pPr>
  </w:style>
  <w:style w:type="paragraph" w:customStyle="1" w:styleId="Style64">
    <w:name w:val="Style64"/>
    <w:basedOn w:val="a"/>
    <w:uiPriority w:val="99"/>
    <w:rsid w:val="00EB0D1A"/>
    <w:pPr>
      <w:widowControl w:val="0"/>
      <w:autoSpaceDE w:val="0"/>
      <w:autoSpaceDN w:val="0"/>
      <w:adjustRightInd w:val="0"/>
      <w:spacing w:line="322" w:lineRule="exact"/>
      <w:ind w:hanging="427"/>
    </w:pPr>
  </w:style>
  <w:style w:type="paragraph" w:customStyle="1" w:styleId="Style65">
    <w:name w:val="Style65"/>
    <w:basedOn w:val="a"/>
    <w:uiPriority w:val="99"/>
    <w:rsid w:val="00EB0D1A"/>
    <w:pPr>
      <w:widowControl w:val="0"/>
      <w:autoSpaceDE w:val="0"/>
      <w:autoSpaceDN w:val="0"/>
      <w:adjustRightInd w:val="0"/>
      <w:spacing w:line="274" w:lineRule="exact"/>
    </w:pPr>
  </w:style>
  <w:style w:type="paragraph" w:customStyle="1" w:styleId="Style66">
    <w:name w:val="Style66"/>
    <w:basedOn w:val="a"/>
    <w:uiPriority w:val="99"/>
    <w:rsid w:val="00EB0D1A"/>
    <w:pPr>
      <w:widowControl w:val="0"/>
      <w:autoSpaceDE w:val="0"/>
      <w:autoSpaceDN w:val="0"/>
      <w:adjustRightInd w:val="0"/>
    </w:pPr>
  </w:style>
  <w:style w:type="paragraph" w:customStyle="1" w:styleId="Style67">
    <w:name w:val="Style67"/>
    <w:basedOn w:val="a"/>
    <w:uiPriority w:val="99"/>
    <w:rsid w:val="00EB0D1A"/>
    <w:pPr>
      <w:widowControl w:val="0"/>
      <w:autoSpaceDE w:val="0"/>
      <w:autoSpaceDN w:val="0"/>
      <w:adjustRightInd w:val="0"/>
    </w:pPr>
  </w:style>
  <w:style w:type="paragraph" w:customStyle="1" w:styleId="Style68">
    <w:name w:val="Style68"/>
    <w:basedOn w:val="a"/>
    <w:uiPriority w:val="99"/>
    <w:rsid w:val="00EB0D1A"/>
    <w:pPr>
      <w:widowControl w:val="0"/>
      <w:autoSpaceDE w:val="0"/>
      <w:autoSpaceDN w:val="0"/>
      <w:adjustRightInd w:val="0"/>
      <w:jc w:val="right"/>
    </w:pPr>
  </w:style>
  <w:style w:type="paragraph" w:customStyle="1" w:styleId="Style69">
    <w:name w:val="Style69"/>
    <w:basedOn w:val="a"/>
    <w:uiPriority w:val="99"/>
    <w:rsid w:val="00EB0D1A"/>
    <w:pPr>
      <w:widowControl w:val="0"/>
      <w:autoSpaceDE w:val="0"/>
      <w:autoSpaceDN w:val="0"/>
      <w:adjustRightInd w:val="0"/>
      <w:spacing w:line="331" w:lineRule="exact"/>
      <w:ind w:firstLine="619"/>
      <w:jc w:val="both"/>
    </w:pPr>
  </w:style>
  <w:style w:type="paragraph" w:customStyle="1" w:styleId="Style70">
    <w:name w:val="Style70"/>
    <w:basedOn w:val="a"/>
    <w:uiPriority w:val="99"/>
    <w:rsid w:val="00EB0D1A"/>
    <w:pPr>
      <w:widowControl w:val="0"/>
      <w:autoSpaceDE w:val="0"/>
      <w:autoSpaceDN w:val="0"/>
      <w:adjustRightInd w:val="0"/>
    </w:pPr>
  </w:style>
  <w:style w:type="paragraph" w:customStyle="1" w:styleId="Style71">
    <w:name w:val="Style71"/>
    <w:basedOn w:val="a"/>
    <w:uiPriority w:val="99"/>
    <w:rsid w:val="00EB0D1A"/>
    <w:pPr>
      <w:widowControl w:val="0"/>
      <w:autoSpaceDE w:val="0"/>
      <w:autoSpaceDN w:val="0"/>
      <w:adjustRightInd w:val="0"/>
      <w:spacing w:line="331" w:lineRule="exact"/>
      <w:ind w:firstLine="1109"/>
    </w:pPr>
  </w:style>
  <w:style w:type="paragraph" w:customStyle="1" w:styleId="Style72">
    <w:name w:val="Style72"/>
    <w:basedOn w:val="a"/>
    <w:uiPriority w:val="99"/>
    <w:rsid w:val="00EB0D1A"/>
    <w:pPr>
      <w:widowControl w:val="0"/>
      <w:autoSpaceDE w:val="0"/>
      <w:autoSpaceDN w:val="0"/>
      <w:adjustRightInd w:val="0"/>
      <w:spacing w:line="328" w:lineRule="exact"/>
      <w:ind w:firstLine="614"/>
    </w:pPr>
  </w:style>
  <w:style w:type="paragraph" w:customStyle="1" w:styleId="Style73">
    <w:name w:val="Style73"/>
    <w:basedOn w:val="a"/>
    <w:uiPriority w:val="99"/>
    <w:rsid w:val="00EB0D1A"/>
    <w:pPr>
      <w:widowControl w:val="0"/>
      <w:autoSpaceDE w:val="0"/>
      <w:autoSpaceDN w:val="0"/>
      <w:adjustRightInd w:val="0"/>
      <w:spacing w:line="323" w:lineRule="exact"/>
      <w:ind w:firstLine="720"/>
      <w:jc w:val="both"/>
    </w:pPr>
  </w:style>
  <w:style w:type="paragraph" w:customStyle="1" w:styleId="Style74">
    <w:name w:val="Style74"/>
    <w:basedOn w:val="a"/>
    <w:uiPriority w:val="99"/>
    <w:rsid w:val="00EB0D1A"/>
    <w:pPr>
      <w:widowControl w:val="0"/>
      <w:autoSpaceDE w:val="0"/>
      <w:autoSpaceDN w:val="0"/>
      <w:adjustRightInd w:val="0"/>
      <w:spacing w:line="324" w:lineRule="exact"/>
      <w:ind w:firstLine="1176"/>
    </w:pPr>
  </w:style>
  <w:style w:type="paragraph" w:customStyle="1" w:styleId="Style75">
    <w:name w:val="Style75"/>
    <w:basedOn w:val="a"/>
    <w:uiPriority w:val="99"/>
    <w:rsid w:val="00EB0D1A"/>
    <w:pPr>
      <w:widowControl w:val="0"/>
      <w:autoSpaceDE w:val="0"/>
      <w:autoSpaceDN w:val="0"/>
      <w:adjustRightInd w:val="0"/>
      <w:spacing w:line="336" w:lineRule="exact"/>
      <w:ind w:firstLine="480"/>
    </w:pPr>
  </w:style>
  <w:style w:type="paragraph" w:customStyle="1" w:styleId="Style76">
    <w:name w:val="Style76"/>
    <w:basedOn w:val="a"/>
    <w:uiPriority w:val="99"/>
    <w:rsid w:val="00EB0D1A"/>
    <w:pPr>
      <w:widowControl w:val="0"/>
      <w:autoSpaceDE w:val="0"/>
      <w:autoSpaceDN w:val="0"/>
      <w:adjustRightInd w:val="0"/>
    </w:pPr>
  </w:style>
  <w:style w:type="paragraph" w:customStyle="1" w:styleId="Style77">
    <w:name w:val="Style77"/>
    <w:basedOn w:val="a"/>
    <w:uiPriority w:val="99"/>
    <w:rsid w:val="00EB0D1A"/>
    <w:pPr>
      <w:widowControl w:val="0"/>
      <w:autoSpaceDE w:val="0"/>
      <w:autoSpaceDN w:val="0"/>
      <w:adjustRightInd w:val="0"/>
    </w:pPr>
  </w:style>
  <w:style w:type="paragraph" w:customStyle="1" w:styleId="Style78">
    <w:name w:val="Style78"/>
    <w:basedOn w:val="a"/>
    <w:uiPriority w:val="99"/>
    <w:rsid w:val="00EB0D1A"/>
    <w:pPr>
      <w:widowControl w:val="0"/>
      <w:autoSpaceDE w:val="0"/>
      <w:autoSpaceDN w:val="0"/>
      <w:adjustRightInd w:val="0"/>
      <w:spacing w:line="326" w:lineRule="exact"/>
      <w:ind w:hanging="552"/>
    </w:pPr>
  </w:style>
  <w:style w:type="paragraph" w:customStyle="1" w:styleId="Style79">
    <w:name w:val="Style79"/>
    <w:basedOn w:val="a"/>
    <w:uiPriority w:val="99"/>
    <w:rsid w:val="00EB0D1A"/>
    <w:pPr>
      <w:widowControl w:val="0"/>
      <w:autoSpaceDE w:val="0"/>
      <w:autoSpaceDN w:val="0"/>
      <w:adjustRightInd w:val="0"/>
      <w:spacing w:line="346" w:lineRule="exact"/>
      <w:ind w:firstLine="466"/>
      <w:jc w:val="both"/>
    </w:pPr>
  </w:style>
  <w:style w:type="paragraph" w:customStyle="1" w:styleId="Style80">
    <w:name w:val="Style80"/>
    <w:basedOn w:val="a"/>
    <w:uiPriority w:val="99"/>
    <w:rsid w:val="00EB0D1A"/>
    <w:pPr>
      <w:widowControl w:val="0"/>
      <w:autoSpaceDE w:val="0"/>
      <w:autoSpaceDN w:val="0"/>
      <w:adjustRightInd w:val="0"/>
      <w:spacing w:line="328" w:lineRule="exact"/>
      <w:ind w:firstLine="562"/>
    </w:pPr>
  </w:style>
  <w:style w:type="paragraph" w:customStyle="1" w:styleId="Style81">
    <w:name w:val="Style81"/>
    <w:basedOn w:val="a"/>
    <w:uiPriority w:val="99"/>
    <w:rsid w:val="00EB0D1A"/>
    <w:pPr>
      <w:widowControl w:val="0"/>
      <w:autoSpaceDE w:val="0"/>
      <w:autoSpaceDN w:val="0"/>
      <w:adjustRightInd w:val="0"/>
    </w:pPr>
  </w:style>
  <w:style w:type="paragraph" w:customStyle="1" w:styleId="Style82">
    <w:name w:val="Style82"/>
    <w:basedOn w:val="a"/>
    <w:uiPriority w:val="99"/>
    <w:rsid w:val="00EB0D1A"/>
    <w:pPr>
      <w:widowControl w:val="0"/>
      <w:autoSpaceDE w:val="0"/>
      <w:autoSpaceDN w:val="0"/>
      <w:adjustRightInd w:val="0"/>
      <w:spacing w:line="324" w:lineRule="exact"/>
      <w:ind w:firstLine="754"/>
    </w:pPr>
  </w:style>
  <w:style w:type="character" w:customStyle="1" w:styleId="FontStyle84">
    <w:name w:val="Font Style84"/>
    <w:basedOn w:val="a0"/>
    <w:uiPriority w:val="99"/>
    <w:rsid w:val="00EB0D1A"/>
    <w:rPr>
      <w:rFonts w:ascii="Arial" w:hAnsi="Arial" w:cs="Arial"/>
      <w:b/>
      <w:bCs/>
      <w:spacing w:val="10"/>
      <w:sz w:val="28"/>
      <w:szCs w:val="28"/>
    </w:rPr>
  </w:style>
  <w:style w:type="character" w:customStyle="1" w:styleId="FontStyle85">
    <w:name w:val="Font Style85"/>
    <w:basedOn w:val="a0"/>
    <w:uiPriority w:val="99"/>
    <w:rsid w:val="00EB0D1A"/>
    <w:rPr>
      <w:rFonts w:ascii="Arial" w:hAnsi="Arial" w:cs="Arial"/>
      <w:b/>
      <w:bCs/>
      <w:sz w:val="52"/>
      <w:szCs w:val="52"/>
    </w:rPr>
  </w:style>
  <w:style w:type="character" w:customStyle="1" w:styleId="FontStyle86">
    <w:name w:val="Font Style86"/>
    <w:basedOn w:val="a0"/>
    <w:uiPriority w:val="99"/>
    <w:rsid w:val="00EB0D1A"/>
    <w:rPr>
      <w:rFonts w:ascii="Century Gothic" w:hAnsi="Century Gothic" w:cs="Century Gothic"/>
      <w:b/>
      <w:bCs/>
      <w:sz w:val="14"/>
      <w:szCs w:val="14"/>
    </w:rPr>
  </w:style>
  <w:style w:type="character" w:customStyle="1" w:styleId="FontStyle87">
    <w:name w:val="Font Style87"/>
    <w:basedOn w:val="a0"/>
    <w:uiPriority w:val="99"/>
    <w:rsid w:val="00EB0D1A"/>
    <w:rPr>
      <w:rFonts w:ascii="Times New Roman" w:hAnsi="Times New Roman" w:cs="Times New Roman"/>
      <w:b/>
      <w:bCs/>
      <w:sz w:val="32"/>
      <w:szCs w:val="32"/>
    </w:rPr>
  </w:style>
  <w:style w:type="character" w:customStyle="1" w:styleId="FontStyle88">
    <w:name w:val="Font Style88"/>
    <w:basedOn w:val="a0"/>
    <w:uiPriority w:val="99"/>
    <w:rsid w:val="00EB0D1A"/>
    <w:rPr>
      <w:rFonts w:ascii="Times New Roman" w:hAnsi="Times New Roman" w:cs="Times New Roman"/>
      <w:sz w:val="32"/>
      <w:szCs w:val="32"/>
    </w:rPr>
  </w:style>
  <w:style w:type="character" w:customStyle="1" w:styleId="FontStyle89">
    <w:name w:val="Font Style89"/>
    <w:basedOn w:val="a0"/>
    <w:uiPriority w:val="99"/>
    <w:rsid w:val="00EB0D1A"/>
    <w:rPr>
      <w:rFonts w:ascii="Times New Roman" w:hAnsi="Times New Roman" w:cs="Times New Roman"/>
      <w:sz w:val="22"/>
      <w:szCs w:val="22"/>
    </w:rPr>
  </w:style>
  <w:style w:type="character" w:customStyle="1" w:styleId="FontStyle90">
    <w:name w:val="Font Style90"/>
    <w:basedOn w:val="a0"/>
    <w:uiPriority w:val="99"/>
    <w:rsid w:val="00EB0D1A"/>
    <w:rPr>
      <w:rFonts w:ascii="Times New Roman" w:hAnsi="Times New Roman" w:cs="Times New Roman"/>
      <w:spacing w:val="10"/>
      <w:sz w:val="22"/>
      <w:szCs w:val="22"/>
    </w:rPr>
  </w:style>
  <w:style w:type="character" w:customStyle="1" w:styleId="FontStyle91">
    <w:name w:val="Font Style91"/>
    <w:basedOn w:val="a0"/>
    <w:uiPriority w:val="99"/>
    <w:rsid w:val="00EB0D1A"/>
    <w:rPr>
      <w:rFonts w:ascii="Times New Roman" w:hAnsi="Times New Roman" w:cs="Times New Roman"/>
      <w:sz w:val="18"/>
      <w:szCs w:val="18"/>
    </w:rPr>
  </w:style>
  <w:style w:type="character" w:customStyle="1" w:styleId="FontStyle92">
    <w:name w:val="Font Style92"/>
    <w:basedOn w:val="a0"/>
    <w:uiPriority w:val="99"/>
    <w:rsid w:val="00EB0D1A"/>
    <w:rPr>
      <w:rFonts w:ascii="Arial Unicode MS" w:eastAsia="Arial Unicode MS" w:cs="Arial Unicode MS"/>
      <w:i/>
      <w:iCs/>
      <w:spacing w:val="10"/>
      <w:sz w:val="20"/>
      <w:szCs w:val="20"/>
    </w:rPr>
  </w:style>
  <w:style w:type="character" w:customStyle="1" w:styleId="FontStyle93">
    <w:name w:val="Font Style93"/>
    <w:basedOn w:val="a0"/>
    <w:uiPriority w:val="99"/>
    <w:rsid w:val="00EB0D1A"/>
    <w:rPr>
      <w:rFonts w:ascii="Arial" w:hAnsi="Arial" w:cs="Arial"/>
      <w:spacing w:val="20"/>
      <w:sz w:val="12"/>
      <w:szCs w:val="12"/>
    </w:rPr>
  </w:style>
  <w:style w:type="character" w:customStyle="1" w:styleId="FontStyle94">
    <w:name w:val="Font Style94"/>
    <w:basedOn w:val="a0"/>
    <w:uiPriority w:val="99"/>
    <w:rsid w:val="00EB0D1A"/>
    <w:rPr>
      <w:rFonts w:ascii="Times New Roman" w:hAnsi="Times New Roman" w:cs="Times New Roman"/>
      <w:sz w:val="26"/>
      <w:szCs w:val="26"/>
    </w:rPr>
  </w:style>
  <w:style w:type="character" w:customStyle="1" w:styleId="FontStyle95">
    <w:name w:val="Font Style95"/>
    <w:basedOn w:val="a0"/>
    <w:uiPriority w:val="99"/>
    <w:rsid w:val="00EB0D1A"/>
    <w:rPr>
      <w:rFonts w:ascii="Sylfaen" w:hAnsi="Sylfaen" w:cs="Sylfaen"/>
      <w:i/>
      <w:iCs/>
      <w:spacing w:val="-40"/>
      <w:sz w:val="48"/>
      <w:szCs w:val="48"/>
    </w:rPr>
  </w:style>
  <w:style w:type="character" w:customStyle="1" w:styleId="FontStyle96">
    <w:name w:val="Font Style96"/>
    <w:basedOn w:val="a0"/>
    <w:uiPriority w:val="99"/>
    <w:rsid w:val="00EB0D1A"/>
    <w:rPr>
      <w:rFonts w:ascii="Times New Roman" w:hAnsi="Times New Roman" w:cs="Times New Roman"/>
      <w:i/>
      <w:iCs/>
      <w:spacing w:val="-20"/>
      <w:sz w:val="26"/>
      <w:szCs w:val="26"/>
    </w:rPr>
  </w:style>
  <w:style w:type="character" w:customStyle="1" w:styleId="FontStyle97">
    <w:name w:val="Font Style97"/>
    <w:basedOn w:val="a0"/>
    <w:uiPriority w:val="99"/>
    <w:rsid w:val="00EB0D1A"/>
    <w:rPr>
      <w:rFonts w:ascii="Times New Roman" w:hAnsi="Times New Roman" w:cs="Times New Roman"/>
      <w:sz w:val="20"/>
      <w:szCs w:val="20"/>
    </w:rPr>
  </w:style>
  <w:style w:type="character" w:customStyle="1" w:styleId="FontStyle98">
    <w:name w:val="Font Style98"/>
    <w:basedOn w:val="a0"/>
    <w:uiPriority w:val="99"/>
    <w:rsid w:val="00EB0D1A"/>
    <w:rPr>
      <w:rFonts w:ascii="Times New Roman" w:hAnsi="Times New Roman" w:cs="Times New Roman"/>
      <w:b/>
      <w:bCs/>
      <w:sz w:val="22"/>
      <w:szCs w:val="22"/>
    </w:rPr>
  </w:style>
  <w:style w:type="character" w:customStyle="1" w:styleId="FontStyle99">
    <w:name w:val="Font Style99"/>
    <w:basedOn w:val="a0"/>
    <w:uiPriority w:val="99"/>
    <w:rsid w:val="00EB0D1A"/>
    <w:rPr>
      <w:rFonts w:ascii="Times New Roman" w:hAnsi="Times New Roman" w:cs="Times New Roman"/>
      <w:i/>
      <w:iCs/>
      <w:sz w:val="24"/>
      <w:szCs w:val="24"/>
    </w:rPr>
  </w:style>
  <w:style w:type="character" w:customStyle="1" w:styleId="FontStyle100">
    <w:name w:val="Font Style100"/>
    <w:basedOn w:val="a0"/>
    <w:uiPriority w:val="99"/>
    <w:rsid w:val="00EB0D1A"/>
    <w:rPr>
      <w:rFonts w:ascii="Times New Roman" w:hAnsi="Times New Roman" w:cs="Times New Roman"/>
      <w:spacing w:val="10"/>
      <w:sz w:val="20"/>
      <w:szCs w:val="20"/>
    </w:rPr>
  </w:style>
  <w:style w:type="character" w:customStyle="1" w:styleId="FontStyle101">
    <w:name w:val="Font Style101"/>
    <w:basedOn w:val="a0"/>
    <w:uiPriority w:val="99"/>
    <w:rsid w:val="00EB0D1A"/>
    <w:rPr>
      <w:rFonts w:ascii="Times New Roman" w:hAnsi="Times New Roman" w:cs="Times New Roman"/>
      <w:i/>
      <w:iCs/>
      <w:spacing w:val="20"/>
      <w:sz w:val="40"/>
      <w:szCs w:val="40"/>
    </w:rPr>
  </w:style>
  <w:style w:type="character" w:customStyle="1" w:styleId="FontStyle102">
    <w:name w:val="Font Style102"/>
    <w:basedOn w:val="a0"/>
    <w:uiPriority w:val="99"/>
    <w:rsid w:val="00EB0D1A"/>
    <w:rPr>
      <w:rFonts w:ascii="Cambria" w:hAnsi="Cambria" w:cs="Cambria"/>
      <w:sz w:val="20"/>
      <w:szCs w:val="20"/>
    </w:rPr>
  </w:style>
  <w:style w:type="character" w:customStyle="1" w:styleId="FontStyle103">
    <w:name w:val="Font Style103"/>
    <w:basedOn w:val="a0"/>
    <w:uiPriority w:val="99"/>
    <w:rsid w:val="00EB0D1A"/>
    <w:rPr>
      <w:rFonts w:ascii="Times New Roman" w:hAnsi="Times New Roman" w:cs="Times New Roman"/>
      <w:b/>
      <w:bCs/>
      <w:spacing w:val="10"/>
      <w:sz w:val="24"/>
      <w:szCs w:val="24"/>
    </w:rPr>
  </w:style>
  <w:style w:type="character" w:customStyle="1" w:styleId="FontStyle104">
    <w:name w:val="Font Style104"/>
    <w:basedOn w:val="a0"/>
    <w:uiPriority w:val="99"/>
    <w:rsid w:val="00EB0D1A"/>
    <w:rPr>
      <w:rFonts w:ascii="Times New Roman" w:hAnsi="Times New Roman" w:cs="Times New Roman"/>
      <w:i/>
      <w:iCs/>
      <w:spacing w:val="-30"/>
      <w:sz w:val="32"/>
      <w:szCs w:val="32"/>
    </w:rPr>
  </w:style>
  <w:style w:type="character" w:customStyle="1" w:styleId="FontStyle105">
    <w:name w:val="Font Style105"/>
    <w:basedOn w:val="a0"/>
    <w:uiPriority w:val="99"/>
    <w:rsid w:val="00EB0D1A"/>
    <w:rPr>
      <w:rFonts w:ascii="Times New Roman" w:hAnsi="Times New Roman" w:cs="Times New Roman"/>
      <w:sz w:val="24"/>
      <w:szCs w:val="24"/>
    </w:rPr>
  </w:style>
  <w:style w:type="character" w:customStyle="1" w:styleId="FontStyle106">
    <w:name w:val="Font Style106"/>
    <w:basedOn w:val="a0"/>
    <w:uiPriority w:val="99"/>
    <w:rsid w:val="00EB0D1A"/>
    <w:rPr>
      <w:rFonts w:ascii="Times New Roman" w:hAnsi="Times New Roman" w:cs="Times New Roman"/>
      <w:i/>
      <w:iCs/>
      <w:sz w:val="22"/>
      <w:szCs w:val="22"/>
    </w:rPr>
  </w:style>
  <w:style w:type="character" w:customStyle="1" w:styleId="FontStyle107">
    <w:name w:val="Font Style107"/>
    <w:basedOn w:val="a0"/>
    <w:uiPriority w:val="99"/>
    <w:rsid w:val="00EB0D1A"/>
    <w:rPr>
      <w:rFonts w:ascii="Century Gothic" w:hAnsi="Century Gothic" w:cs="Century Gothic"/>
      <w:smallCaps/>
      <w:sz w:val="20"/>
      <w:szCs w:val="20"/>
    </w:rPr>
  </w:style>
  <w:style w:type="character" w:customStyle="1" w:styleId="FontStyle108">
    <w:name w:val="Font Style108"/>
    <w:basedOn w:val="a0"/>
    <w:uiPriority w:val="99"/>
    <w:rsid w:val="00EB0D1A"/>
    <w:rPr>
      <w:rFonts w:ascii="Arial" w:hAnsi="Arial" w:cs="Arial"/>
      <w:sz w:val="20"/>
      <w:szCs w:val="20"/>
    </w:rPr>
  </w:style>
  <w:style w:type="character" w:customStyle="1" w:styleId="FontStyle109">
    <w:name w:val="Font Style109"/>
    <w:basedOn w:val="a0"/>
    <w:uiPriority w:val="99"/>
    <w:rsid w:val="00EB0D1A"/>
    <w:rPr>
      <w:rFonts w:ascii="Times New Roman" w:hAnsi="Times New Roman" w:cs="Times New Roman"/>
      <w:sz w:val="18"/>
      <w:szCs w:val="18"/>
    </w:rPr>
  </w:style>
  <w:style w:type="character" w:customStyle="1" w:styleId="FontStyle110">
    <w:name w:val="Font Style110"/>
    <w:basedOn w:val="a0"/>
    <w:uiPriority w:val="99"/>
    <w:rsid w:val="00EB0D1A"/>
    <w:rPr>
      <w:rFonts w:ascii="Times New Roman" w:hAnsi="Times New Roman" w:cs="Times New Roman"/>
      <w:spacing w:val="20"/>
      <w:sz w:val="24"/>
      <w:szCs w:val="24"/>
    </w:rPr>
  </w:style>
  <w:style w:type="character" w:customStyle="1" w:styleId="FontStyle111">
    <w:name w:val="Font Style111"/>
    <w:basedOn w:val="a0"/>
    <w:uiPriority w:val="99"/>
    <w:rsid w:val="00EB0D1A"/>
    <w:rPr>
      <w:rFonts w:ascii="Times New Roman" w:hAnsi="Times New Roman" w:cs="Times New Roman"/>
      <w:i/>
      <w:iCs/>
      <w:spacing w:val="30"/>
      <w:sz w:val="24"/>
      <w:szCs w:val="24"/>
    </w:rPr>
  </w:style>
  <w:style w:type="character" w:customStyle="1" w:styleId="FontStyle112">
    <w:name w:val="Font Style112"/>
    <w:basedOn w:val="a0"/>
    <w:uiPriority w:val="99"/>
    <w:rsid w:val="00EB0D1A"/>
    <w:rPr>
      <w:rFonts w:ascii="Times New Roman" w:hAnsi="Times New Roman" w:cs="Times New Roman"/>
      <w:spacing w:val="10"/>
      <w:sz w:val="22"/>
      <w:szCs w:val="22"/>
    </w:rPr>
  </w:style>
  <w:style w:type="paragraph" w:styleId="a5">
    <w:name w:val="No Spacing"/>
    <w:uiPriority w:val="99"/>
    <w:qFormat/>
    <w:rsid w:val="00EB0D1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B0D1A"/>
    <w:pPr>
      <w:widowControl w:val="0"/>
      <w:tabs>
        <w:tab w:val="center" w:pos="4677"/>
        <w:tab w:val="right" w:pos="9355"/>
      </w:tabs>
      <w:autoSpaceDE w:val="0"/>
      <w:autoSpaceDN w:val="0"/>
      <w:adjustRightInd w:val="0"/>
    </w:pPr>
  </w:style>
  <w:style w:type="character" w:customStyle="1" w:styleId="a7">
    <w:name w:val="Верхний колонтитул Знак"/>
    <w:basedOn w:val="a0"/>
    <w:link w:val="a6"/>
    <w:uiPriority w:val="99"/>
    <w:rsid w:val="00EB0D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B0D1A"/>
    <w:pPr>
      <w:widowControl w:val="0"/>
      <w:tabs>
        <w:tab w:val="center" w:pos="4677"/>
        <w:tab w:val="right" w:pos="9355"/>
      </w:tabs>
      <w:autoSpaceDE w:val="0"/>
      <w:autoSpaceDN w:val="0"/>
      <w:adjustRightInd w:val="0"/>
    </w:pPr>
  </w:style>
  <w:style w:type="character" w:customStyle="1" w:styleId="a9">
    <w:name w:val="Нижний колонтитул Знак"/>
    <w:basedOn w:val="a0"/>
    <w:link w:val="a8"/>
    <w:uiPriority w:val="99"/>
    <w:rsid w:val="00EB0D1A"/>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B0D1A"/>
    <w:rPr>
      <w:rFonts w:ascii="Times New Roman" w:hAnsi="Times New Roman" w:cs="Times New Roman"/>
      <w:i/>
      <w:iCs/>
      <w:spacing w:val="-20"/>
      <w:sz w:val="26"/>
      <w:szCs w:val="26"/>
    </w:rPr>
  </w:style>
  <w:style w:type="character" w:customStyle="1" w:styleId="aa">
    <w:name w:val="Цветовое выделение"/>
    <w:uiPriority w:val="99"/>
    <w:rsid w:val="00EB0D1A"/>
    <w:rPr>
      <w:b/>
      <w:color w:val="000080"/>
    </w:rPr>
  </w:style>
  <w:style w:type="character" w:customStyle="1" w:styleId="ab">
    <w:name w:val="Гипертекстовая ссылка"/>
    <w:uiPriority w:val="99"/>
    <w:rsid w:val="00EB0D1A"/>
    <w:rPr>
      <w:rFonts w:cs="Times New Roman"/>
      <w:b w:val="0"/>
      <w:color w:val="008000"/>
    </w:rPr>
  </w:style>
  <w:style w:type="paragraph" w:customStyle="1" w:styleId="ConsPlusNormal">
    <w:name w:val="ConsPlusNormal"/>
    <w:link w:val="ConsPlusNormal0"/>
    <w:rsid w:val="00EB0D1A"/>
    <w:pPr>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EB0D1A"/>
    <w:rPr>
      <w:rFonts w:ascii="Arial" w:eastAsia="Times New Roman" w:hAnsi="Arial" w:cs="Arial"/>
      <w:sz w:val="20"/>
      <w:szCs w:val="20"/>
      <w:lang w:eastAsia="ru-RU"/>
    </w:rPr>
  </w:style>
  <w:style w:type="paragraph" w:customStyle="1" w:styleId="ConsPlusTitle">
    <w:name w:val="ConsPlusTitle"/>
    <w:rsid w:val="00EB0D1A"/>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c">
    <w:name w:val="caption"/>
    <w:basedOn w:val="a"/>
    <w:next w:val="a"/>
    <w:qFormat/>
    <w:rsid w:val="00EB0D1A"/>
    <w:pPr>
      <w:jc w:val="center"/>
    </w:pPr>
    <w:rPr>
      <w:rFonts w:ascii="Arial" w:hAnsi="Arial" w:cs="Arial"/>
      <w:b/>
      <w:bCs/>
      <w:sz w:val="40"/>
    </w:rPr>
  </w:style>
  <w:style w:type="character" w:styleId="ad">
    <w:name w:val="Hyperlink"/>
    <w:uiPriority w:val="99"/>
    <w:rsid w:val="00EB0D1A"/>
    <w:rPr>
      <w:color w:val="0000FF"/>
      <w:u w:val="single"/>
    </w:rPr>
  </w:style>
  <w:style w:type="paragraph" w:styleId="ae">
    <w:name w:val="Body Text Indent"/>
    <w:basedOn w:val="a"/>
    <w:link w:val="af"/>
    <w:rsid w:val="00EB0D1A"/>
    <w:pPr>
      <w:ind w:left="993" w:hanging="142"/>
      <w:jc w:val="both"/>
    </w:pPr>
    <w:rPr>
      <w:szCs w:val="20"/>
      <w:lang/>
    </w:rPr>
  </w:style>
  <w:style w:type="character" w:customStyle="1" w:styleId="af">
    <w:name w:val="Основной текст с отступом Знак"/>
    <w:basedOn w:val="a0"/>
    <w:link w:val="ae"/>
    <w:rsid w:val="00EB0D1A"/>
    <w:rPr>
      <w:rFonts w:ascii="Times New Roman" w:eastAsia="Times New Roman" w:hAnsi="Times New Roman" w:cs="Times New Roman"/>
      <w:sz w:val="24"/>
      <w:szCs w:val="20"/>
      <w:lang/>
    </w:rPr>
  </w:style>
  <w:style w:type="paragraph" w:customStyle="1" w:styleId="consplusnormal1">
    <w:name w:val="consplusnormal"/>
    <w:basedOn w:val="a"/>
    <w:rsid w:val="00EB0D1A"/>
    <w:pPr>
      <w:spacing w:before="100" w:beforeAutospacing="1" w:after="100" w:afterAutospacing="1"/>
    </w:pPr>
  </w:style>
  <w:style w:type="character" w:customStyle="1" w:styleId="FontStyle21">
    <w:name w:val="Font Style21"/>
    <w:basedOn w:val="a0"/>
    <w:uiPriority w:val="99"/>
    <w:rsid w:val="00EB0D1A"/>
    <w:rPr>
      <w:rFonts w:ascii="Times New Roman" w:hAnsi="Times New Roman" w:cs="Times New Roman"/>
      <w:b/>
      <w:bCs/>
      <w:sz w:val="24"/>
      <w:szCs w:val="24"/>
    </w:rPr>
  </w:style>
  <w:style w:type="character" w:customStyle="1" w:styleId="FontStyle22">
    <w:name w:val="Font Style22"/>
    <w:basedOn w:val="a0"/>
    <w:uiPriority w:val="99"/>
    <w:rsid w:val="00EB0D1A"/>
    <w:rPr>
      <w:rFonts w:ascii="Times New Roman" w:hAnsi="Times New Roman" w:cs="Times New Roman"/>
      <w:spacing w:val="20"/>
      <w:sz w:val="24"/>
      <w:szCs w:val="24"/>
    </w:rPr>
  </w:style>
  <w:style w:type="character" w:customStyle="1" w:styleId="FontStyle23">
    <w:name w:val="Font Style23"/>
    <w:basedOn w:val="a0"/>
    <w:uiPriority w:val="99"/>
    <w:rsid w:val="00EB0D1A"/>
    <w:rPr>
      <w:rFonts w:ascii="Times New Roman" w:hAnsi="Times New Roman" w:cs="Times New Roman"/>
      <w:sz w:val="24"/>
      <w:szCs w:val="24"/>
    </w:rPr>
  </w:style>
  <w:style w:type="character" w:customStyle="1" w:styleId="FontStyle24">
    <w:name w:val="Font Style24"/>
    <w:basedOn w:val="a0"/>
    <w:uiPriority w:val="99"/>
    <w:rsid w:val="00EB0D1A"/>
    <w:rPr>
      <w:rFonts w:ascii="Times New Roman" w:hAnsi="Times New Roman" w:cs="Times New Roman"/>
      <w:b/>
      <w:bCs/>
      <w:sz w:val="28"/>
      <w:szCs w:val="28"/>
    </w:rPr>
  </w:style>
  <w:style w:type="paragraph" w:customStyle="1" w:styleId="NoSpacing">
    <w:name w:val="No Spacing"/>
    <w:uiPriority w:val="99"/>
    <w:qFormat/>
    <w:rsid w:val="00EB0D1A"/>
    <w:pPr>
      <w:spacing w:line="240" w:lineRule="auto"/>
      <w:jc w:val="left"/>
    </w:pPr>
    <w:rPr>
      <w:rFonts w:ascii="Calibri" w:eastAsia="Times New Roman" w:hAnsi="Calibri" w:cs="Calibri"/>
      <w:lang w:eastAsia="ru-RU"/>
    </w:rPr>
  </w:style>
  <w:style w:type="paragraph" w:styleId="2">
    <w:name w:val="Body Text 2"/>
    <w:basedOn w:val="a"/>
    <w:link w:val="20"/>
    <w:rsid w:val="00EB0D1A"/>
    <w:pPr>
      <w:spacing w:after="120" w:line="480" w:lineRule="auto"/>
    </w:pPr>
  </w:style>
  <w:style w:type="character" w:customStyle="1" w:styleId="20">
    <w:name w:val="Основной текст 2 Знак"/>
    <w:basedOn w:val="a0"/>
    <w:link w:val="2"/>
    <w:rsid w:val="00EB0D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24864</Words>
  <Characters>141731</Characters>
  <Application>Microsoft Office Word</Application>
  <DocSecurity>0</DocSecurity>
  <Lines>1181</Lines>
  <Paragraphs>332</Paragraphs>
  <ScaleCrop>false</ScaleCrop>
  <Company>Microsoft</Company>
  <LinksUpToDate>false</LinksUpToDate>
  <CharactersWithSpaces>166263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2016-07-08T04:32:00Z</dcterms:created>
  <dcterms:modified xsi:type="dcterms:W3CDTF">2016-07-08T04:34:00Z</dcterms:modified>
</cp:coreProperties>
</file>