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_DdeLink__628_2100003894"/>
      <w:bookmarkEnd w:id="0"/>
      <w:r>
        <w:rPr>
          <w:b/>
          <w:bCs/>
        </w:rPr>
        <w:t>КАКИЕ ОСНОВНЫЕ ОТЛИЧИЯ УПРАВЛЯЮЩЕЙ КОМПАНИИ И НЕГОСУДАРСТВЕННОГО ПЕНСИОННОГО ФОНДА?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соответствии с действующим законодательством при формировании накопительной пенсии застрахованное лицо имеет право выбрать управляющую компанию (УК) или негосударственный пенсионный фонд (НПФ).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При выборе управляющей компании, застрахованное лицо выбирает своим страховщиком Пенсионный фонд РФ, который в соответствии с заявлением застрахованного лица передает средства пенсионных накоплений в управляющую компанию. Учет средств пенсионных накоплений ведет Пенсионный фонд РФ. Узнать о доходности УК можно на сайте ПФР, информация публикуется ежеквартально.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отличие от управляющей компании негосударственный пенсионный фонд занимается учетом пенсионных накоплений застрахованного лица самостоятельно. Для этого НПФ открывает на каждое застрахованное лицо пенсионный счет и формирует накопительную пенсию.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Помимо учета средств, в деятельность НПФ входит:</w:t>
      </w:r>
    </w:p>
    <w:p>
      <w:pPr>
        <w:pStyle w:val="Normal"/>
        <w:jc w:val="both"/>
        <w:rPr/>
      </w:pPr>
      <w:r>
        <w:rPr/>
        <w:t>-сбор средств пенсионных накоплений;</w:t>
      </w:r>
    </w:p>
    <w:p>
      <w:pPr>
        <w:pStyle w:val="Normal"/>
        <w:jc w:val="both"/>
        <w:rPr/>
      </w:pPr>
      <w:r>
        <w:rPr/>
        <w:t>-организация инвестирования средств пенсионных накоплений;</w:t>
      </w:r>
    </w:p>
    <w:p>
      <w:pPr>
        <w:pStyle w:val="Normal"/>
        <w:jc w:val="both"/>
        <w:rPr/>
      </w:pPr>
      <w:r>
        <w:rPr/>
        <w:t>-назначение и выплата накопительной пенсии;</w:t>
      </w:r>
    </w:p>
    <w:p>
      <w:pPr>
        <w:pStyle w:val="Normal"/>
        <w:jc w:val="both"/>
        <w:rPr/>
      </w:pPr>
      <w:r>
        <w:rPr/>
        <w:t>-осуществление срочных и единовременных пенсионных выплат;</w:t>
      </w:r>
    </w:p>
    <w:p>
      <w:pPr>
        <w:pStyle w:val="Normal"/>
        <w:jc w:val="both"/>
        <w:rPr/>
      </w:pPr>
      <w:r>
        <w:rPr/>
        <w:t>-выплата средств пенсионных накоплений правопреемникам застрахованных лиц.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случае, если до подачи застрахованным лицом заявления о назначении накопительной пенсии средства пенсионных накоплений находятся в НПФ, то назначает и выплачивает накопительную пенсию НПФ.</w:t>
      </w:r>
    </w:p>
    <w:p>
      <w:pPr>
        <w:pStyle w:val="Normal"/>
        <w:jc w:val="both"/>
        <w:rPr/>
      </w:pPr>
      <w:r>
        <w:rPr/>
        <w:t>Всю необходимую информацию об УК и НПФ можно получить на сайте Пенсионного фонда РФ в разделе «Будущим пенсионерам», в подразделе «О пенсионных накоплениях».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2021-02-10T15:35:31Z</dcterms:modified>
  <cp:revision>3</cp:revision>
</cp:coreProperties>
</file>