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Кому устанавливаются социальные пенсии?</w:t>
      </w:r>
    </w:p>
    <w:p>
      <w:pPr>
        <w:pStyle w:val="Style14"/>
        <w:spacing w:before="0" w:after="12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Социальные пенсии – это государственные пенсии, которые  финансируются за счет федерального бюджета. Они устанавливаются в связи с необходимостью предоставления материальной поддержки при наступлении престарелого возраста, инвалидности или в случае потери кормильца тем гражданам, которые не приобрели  по каким-либо причинам право на страховую пенсию</w:t>
      </w:r>
    </w:p>
    <w:p>
      <w:pPr>
        <w:pStyle w:val="Style14"/>
        <w:jc w:val="both"/>
        <w:rPr/>
      </w:pPr>
      <w:r>
        <w:rPr/>
        <w:t xml:space="preserve">  </w:t>
      </w:r>
      <w:r>
        <w:rPr/>
        <w:t>Право на установление социальной пенсии имеют граждане России, иностранные граждане и лица без гражданства, постоянно проживающие на территории страны.</w:t>
      </w:r>
    </w:p>
    <w:p>
      <w:pPr>
        <w:pStyle w:val="Style14"/>
        <w:jc w:val="both"/>
        <w:rPr/>
      </w:pPr>
      <w:r>
        <w:rPr/>
        <w:t xml:space="preserve">  </w:t>
      </w:r>
      <w:r>
        <w:rPr/>
        <w:t>Есть несколько видов социальных пенсий:</w:t>
      </w:r>
    </w:p>
    <w:p>
      <w:pPr>
        <w:pStyle w:val="Style14"/>
        <w:jc w:val="both"/>
        <w:rPr/>
      </w:pPr>
      <w:r>
        <w:rPr/>
        <w:t> </w:t>
      </w:r>
      <w:r>
        <w:rPr/>
        <w:t xml:space="preserve">- </w:t>
      </w:r>
      <w:r>
        <w:rPr>
          <w:rStyle w:val="Style11"/>
        </w:rPr>
        <w:t xml:space="preserve">социальная пенсия по инвалидности.  Она </w:t>
      </w:r>
      <w:r>
        <w:rPr/>
        <w:t>назначается инвалидам 1,2,3 группы, инвалидам с детства, детям-инвалидам.</w:t>
      </w:r>
    </w:p>
    <w:p>
      <w:pPr>
        <w:pStyle w:val="Style14"/>
        <w:jc w:val="both"/>
        <w:rPr/>
      </w:pPr>
      <w:r>
        <w:rPr/>
        <w:t> </w:t>
      </w:r>
      <w:r>
        <w:rPr/>
        <w:t xml:space="preserve">- </w:t>
      </w:r>
      <w:r>
        <w:rPr>
          <w:rStyle w:val="Style11"/>
        </w:rPr>
        <w:t xml:space="preserve">социальная пенсия по случаю потери кормильца. </w:t>
      </w:r>
      <w:r>
        <w:rPr/>
        <w:t> Назначается детям до 18 лет (</w:t>
      </w:r>
      <w:r>
        <w:rPr>
          <w:rStyle w:val="Style12"/>
        </w:rPr>
        <w:t>а в случае, если  они обучаются  по  очной форме, то до 23 лет</w:t>
      </w:r>
      <w:r>
        <w:rPr/>
        <w:t>), потерявшим  одного  или  обоих  родителей, и детям умершей одинокой матери.</w:t>
      </w:r>
    </w:p>
    <w:p>
      <w:pPr>
        <w:pStyle w:val="Style14"/>
        <w:jc w:val="both"/>
        <w:rPr/>
      </w:pPr>
      <w:r>
        <w:rPr>
          <w:rStyle w:val="Style11"/>
        </w:rPr>
        <w:t> </w:t>
      </w:r>
      <w:r>
        <w:rPr>
          <w:rStyle w:val="Style11"/>
        </w:rPr>
        <w:t>- социальная пенсия детям, оба родителя которых неизвестны</w:t>
      </w:r>
      <w:r>
        <w:rPr/>
        <w:t xml:space="preserve"> (найденные или подкинутые дети). Назначается детям до 18 лет, а в случае их дальнейшего очного обучения - до 23 лет. Выплата данной пенсии прекращается, если ребенка усыновляют. Если над ребенком установлена опека или попечительство, то выплата пенсии продолжается.</w:t>
      </w:r>
    </w:p>
    <w:p>
      <w:pPr>
        <w:pStyle w:val="Style14"/>
        <w:spacing w:before="0" w:after="140"/>
        <w:jc w:val="both"/>
        <w:rPr/>
      </w:pPr>
      <w:r>
        <w:rPr/>
        <w:t xml:space="preserve">  </w:t>
      </w:r>
      <w:r>
        <w:rPr/>
        <w:t xml:space="preserve">- </w:t>
      </w:r>
      <w:r>
        <w:rPr>
          <w:rStyle w:val="Style11"/>
        </w:rPr>
        <w:t xml:space="preserve">социальная пенсия по старости. Её </w:t>
      </w:r>
      <w:r>
        <w:rPr/>
        <w:t xml:space="preserve">назначают гражданам, не имеющим право на страховую пенсию (например, человек не наработал необходимый страховой стаж и не набрал необходимое количество индивидуальных пенсионных коэффициентов). Социальная пенсия по старости назначается на 5 лет позже, чем страховая пенсия на общих основаниях. С учетом повышения трудоспособного возраста предусмотрены переходные положения, которые устанавливают поэтапное повышение пенсионного возраста для социальных пенсий по старости. Так, в 2021 году право на назначение социальной пенсии по старости имеют мужчины и женщины в возрасте 68-ми  и 63-х лет соответственно; в 2022 году - в возрасте 69-ти  и 64-х лет, в 2023 году - 65 лет (женщины) и 70 лет (мужчины). Последние цифры приобретают максимальное значение - то есть начиная с 2023 года и далее претендовать на назначение социальной пенсии по старости могут только граждане при достижении </w:t>
      </w:r>
      <w:r>
        <w:rPr>
          <w:rStyle w:val="Style11"/>
        </w:rPr>
        <w:t>65 и 70 лет</w:t>
      </w:r>
      <w:r>
        <w:rPr/>
        <w:t xml:space="preserve"> (женщины и мужчины, соответственно).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Выделение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2021-03-23T11:59:44Z</dcterms:created>
  <dc:language>ru-RU</dc:language>
  <dcterms:modified xsi:type="dcterms:W3CDTF">2021-03-23T12:04:03Z</dcterms:modified>
  <cp:revision>1</cp:revision>
</cp:coreProperties>
</file>