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both"/>
        <w:rPr>
          <w:sz w:val="24"/>
          <w:szCs w:val="24"/>
        </w:rPr>
      </w:pPr>
      <w:bookmarkStart w:id="0" w:name="__DdeLink__223_419007150"/>
      <w:bookmarkEnd w:id="0"/>
      <w:r>
        <w:rPr>
          <w:sz w:val="24"/>
          <w:szCs w:val="24"/>
        </w:rPr>
        <w:t>О будущей пенсии граждане узнают заранее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стаже и заработке граждан Пенсионный фонд получает от работодателей, которые представляют данные сведения в ПФР для ведения индивидуального персонифицированного учета его будущих пенсионных прав. Напомним, что на всех зарегистрированных в ПФР граждан специалисты Пенсионного фонда открывают индивидуальный лицевой счет, на котором в течение всей жизни фиксируется поступающая в ПФР информация, конвертируемая в пенсионные права. От этих данных зависит размер будущей пенсии гражданина.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Для того, чтобы понять, насколько работодатель добросовестно исполняет в отношении Вас свои обязанности, и быть уверенным, что на лицевой счет внесены все необходимые сведения, имеющиеся в распоряжении ПФР, необходимо контролировать состояние своего «пенсионного» счета. Для этого достаточно ознакомиться с ним, что сделать достаточно просто. Любой зарегистрированный на портале госуслуг человек может в удобное для себя время заказать выписку о состоянии индивидуального лицевого счета через портал или через Личный кабинет на сайте ПФР. Также ее можно получить в МФЦ либо клиентской службе ПФР, предварительно записавшись на прием.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С 2022 года ПФР будет проактивно информировать граждан старше 40 и 45 лет (женщин и мужчин соответственно) о состоянии «пенсионного» счета (в том числе о пенсионных накоплениях и накопленном стаже), а также о предполагаемом размере страховой пенсии по старости, исходя из сформированных на дату информирования пенсионных прав. Соответствующий порядок утвержден Министерством труда и социальной защиты РФ. Речь идет о гражданах, не получающих уже досрочные пенсии или пенсии по инвалидности. Сведения будут направляться в Личный кабинет гражданина на портале госуслуг.</w:t>
      </w:r>
    </w:p>
    <w:p>
      <w:pPr>
        <w:pStyle w:val="Style12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будет осуществляться один раз в 3 года, начиная с года достижения гражданами указанного возраста, что позволит им оценить имеющиеся пенсионные права и при необходимости скорректировать собственную модель поведения в части приобретения пенсионных прав. Так, например, гражданин может подать в ПФР заявление об уплате дополнительных страховых взносов в счет будущей пенсии или принять решение об официальном трудоустройстве с «белой» зарплатой, если у него на данный момент иной вариант оплаты труда. Напомним, что зарплата в конверте не может быть учтена при формировании пенсионных прав гражданина.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2021-09-14T10:24:11Z</dcterms:created>
  <dc:language>ru-RU</dc:language>
  <dcterms:modified xsi:type="dcterms:W3CDTF">2021-09-14T10:26:12Z</dcterms:modified>
  <cp:revision>1</cp:revision>
</cp:coreProperties>
</file>