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Напомним, что "</w:t>
      </w:r>
      <w:bookmarkStart w:id="0" w:name="__DdeLink__709_747714117"/>
      <w:r>
        <w:rPr/>
        <w:t>сельским" пенсионерам устанавливается повышенная фиксированная выплата</w:t>
      </w:r>
      <w:bookmarkEnd w:id="0"/>
      <w:r>
        <w:rPr/>
        <w:t xml:space="preserve"> в размере 25 % при соблюдении ряда условий: </w:t>
      </w:r>
    </w:p>
    <w:p>
      <w:pPr>
        <w:pStyle w:val="Normal"/>
        <w:jc w:val="both"/>
        <w:rPr/>
      </w:pPr>
      <w:r>
        <w:rPr/>
        <w:t xml:space="preserve">человек должен иметь не менее 30 лет стажа работы в сельском хозяйстве (этот стаж исчисляется по особым правилам на основании списков профессий, утвержденных правительством); </w:t>
      </w:r>
    </w:p>
    <w:p>
      <w:pPr>
        <w:pStyle w:val="Normal"/>
        <w:jc w:val="both"/>
        <w:rPr/>
      </w:pPr>
      <w:r>
        <w:rPr/>
        <w:t xml:space="preserve">выйдя на заслуженный отдых, не работать; </w:t>
      </w:r>
    </w:p>
    <w:p>
      <w:pPr>
        <w:pStyle w:val="Normal"/>
        <w:jc w:val="both"/>
        <w:rPr/>
      </w:pPr>
      <w:r>
        <w:rPr/>
        <w:t xml:space="preserve">постоянно проживать в сельской местности. </w:t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81700" cy="5981700"/>
            <wp:effectExtent l="0" t="0" r="0" b="0"/>
            <wp:wrapSquare wrapText="largest"/>
            <wp:docPr id="1" name="Изображение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2021-07-20T10:02:11Z</dcterms:created>
  <dc:language>ru-RU</dc:language>
  <dcterms:modified xsi:type="dcterms:W3CDTF">2021-07-20T10:03:38Z</dcterms:modified>
  <cp:revision>1</cp:revision>
</cp:coreProperties>
</file>