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sz w:val="24"/>
          <w:szCs w:val="24"/>
        </w:rPr>
        <w:t>Готовимся к выходу на пенсию правильно</w:t>
      </w:r>
    </w:p>
    <w:p>
      <w:pPr>
        <w:pStyle w:val="5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проводят заблаговременную работу с будущими пенсионерами для своевременного и правильного назначения пенсии по сведениям индивидуального (персонифицированного) учета.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Благодаря этой работе уточняются сведения о пенсионных правах граждан в системе обязательного пенсионного страхования для назначения пенсии в кратчайшие сроки и в максимально выгодном размере.</w:t>
      </w:r>
    </w:p>
    <w:p>
      <w:pPr>
        <w:pStyle w:val="Style12"/>
        <w:jc w:val="both"/>
        <w:rPr/>
      </w:pPr>
      <w:r>
        <w:rPr>
          <w:rFonts w:ascii="Times New Roman" w:hAnsi="Times New Roman"/>
          <w:sz w:val="24"/>
          <w:szCs w:val="24"/>
        </w:rPr>
        <w:t>Ознакомиться со сведениями, а именно – получить выписку из своего лицевого счета, можно в «</w:t>
      </w:r>
      <w:hyperlink r:id="rId2">
        <w:r>
          <w:rPr>
            <w:rStyle w:val="Style10"/>
            <w:rFonts w:ascii="Times New Roman" w:hAnsi="Times New Roman"/>
            <w:sz w:val="24"/>
            <w:szCs w:val="24"/>
          </w:rPr>
          <w:t>Личном кабинете гражданина</w:t>
        </w:r>
      </w:hyperlink>
      <w:r>
        <w:rPr>
          <w:rFonts w:ascii="Times New Roman" w:hAnsi="Times New Roman"/>
          <w:sz w:val="24"/>
          <w:szCs w:val="24"/>
        </w:rPr>
        <w:t xml:space="preserve">»  на официальном сайте ПФР или на </w:t>
      </w:r>
      <w:hyperlink r:id="rId3">
        <w:r>
          <w:rPr>
            <w:rStyle w:val="Style10"/>
            <w:rFonts w:ascii="Times New Roman" w:hAnsi="Times New Roman"/>
            <w:sz w:val="24"/>
            <w:szCs w:val="24"/>
          </w:rPr>
          <w:t>Едином портале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выписке из ИЛС отражается информация об официальных периодах трудовой деятельности, о стаже и количестве индивидуальных пенсионных коэффициентов, а также сумма пенсионных накоплений для тех, у кого они формируются.</w:t>
      </w:r>
    </w:p>
    <w:p>
      <w:pPr>
        <w:pStyle w:val="Style16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После ознакомления с лицевым счетом, гражданину следует сообщить о согласии с этими  сведениями в территориальный орган пенсионного ведомства. Если какие-либо сведения на лицевом счете не учтены или учтены не полностью, нужно обратиться для уточнения и изменения их с подтверждающими документами в МФЦ или через работодателя - для дальнейшей передачи документов в территориальные органы ПФР. Клиентские службы ПФР также ведут прием граждан по данному вопросу.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После приема документов специалисты пенсионного ведомства оценят правильность их оформления и соответствие данным персонифицированного учета. А при необходимости самостоятельно запросят недостающие документы, направят запросы в архивы и организации, где работал гражданин, и направят ему  уведомление о результатах этой работы.</w:t>
      </w:r>
    </w:p>
    <w:p>
      <w:pPr>
        <w:pStyle w:val="Style12"/>
        <w:spacing w:before="0" w:after="140"/>
        <w:jc w:val="both"/>
        <w:rPr/>
      </w:pPr>
      <w:r>
        <w:rPr>
          <w:rFonts w:ascii="Times New Roman" w:hAnsi="Times New Roman"/>
          <w:sz w:val="24"/>
          <w:szCs w:val="24"/>
        </w:rPr>
        <w:t>Гражданину останется лишь обратиться за назначением пенсии за месяц до наступления права на неё. Подать заявление можно в электронной форме без посещения клиентской службы ПФР через «</w:t>
      </w:r>
      <w:hyperlink r:id="rId4">
        <w:r>
          <w:rPr>
            <w:rStyle w:val="Style10"/>
            <w:rFonts w:ascii="Times New Roman" w:hAnsi="Times New Roman"/>
            <w:sz w:val="24"/>
            <w:szCs w:val="24"/>
          </w:rPr>
          <w:t>Личный кабинет</w:t>
        </w:r>
      </w:hyperlink>
      <w:r>
        <w:rPr>
          <w:rFonts w:ascii="Times New Roman" w:hAnsi="Times New Roman"/>
          <w:sz w:val="24"/>
          <w:szCs w:val="24"/>
        </w:rPr>
        <w:t xml:space="preserve">» на сайте ПФР  или на </w:t>
      </w:r>
      <w:hyperlink r:id="rId5">
        <w:r>
          <w:rPr>
            <w:rStyle w:val="Style10"/>
            <w:rFonts w:ascii="Times New Roman" w:hAnsi="Times New Roman"/>
            <w:sz w:val="24"/>
            <w:szCs w:val="24"/>
          </w:rPr>
          <w:t>портале госуслуг</w:t>
        </w:r>
      </w:hyperlink>
      <w:r>
        <w:rPr>
          <w:rFonts w:ascii="Times New Roman" w:hAnsi="Times New Roman"/>
          <w:sz w:val="24"/>
          <w:szCs w:val="24"/>
        </w:rPr>
        <w:t>, а также лично в офисах МФЦ.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1"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2021-04-26T17:02:53Z</dcterms:created>
  <dc:language>ru-RU</dc:language>
  <dcterms:modified xsi:type="dcterms:W3CDTF">2021-04-26T17:06:45Z</dcterms:modified>
  <cp:revision>1</cp:revision>
</cp:coreProperties>
</file>