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left"/>
        <w:rPr>
          <w:sz w:val="28"/>
          <w:szCs w:val="28"/>
        </w:rPr>
      </w:pPr>
      <w:r>
        <w:rPr>
          <w:sz w:val="28"/>
          <w:szCs w:val="28"/>
        </w:rPr>
        <w:t>В июле пенсию с учетом пропущенных индексаций начнут получать пенсионеры, уволившиеся в марте 2021 года (с доплатой за апрель, май, июнь).</w:t>
      </w:r>
    </w:p>
    <w:p>
      <w:pPr>
        <w:pStyle w:val="Style12"/>
        <w:spacing w:before="0" w:after="120"/>
        <w:jc w:val="left"/>
        <w:rPr>
          <w:sz w:val="28"/>
          <w:szCs w:val="28"/>
        </w:rPr>
      </w:pPr>
      <w:r>
        <w:rPr>
          <w:sz w:val="28"/>
          <w:szCs w:val="28"/>
        </w:rPr>
        <w:t>     </w:t>
      </w:r>
      <w:r>
        <w:rPr>
          <w:sz w:val="28"/>
          <w:szCs w:val="28"/>
          <w:lang w:val="ru-RU"/>
        </w:rPr>
        <w:t>УПФР в Краснослободском муниципальном районе Республики Мордовия (межрайонное) информирует, что в</w:t>
      </w:r>
      <w:r>
        <w:rPr>
          <w:sz w:val="28"/>
          <w:szCs w:val="28"/>
        </w:rPr>
        <w:t>ыплата пенсии с учетом пропущенных индексаций осуществляется спустя три месяца, следующих за месяцем, в котором уволился пенсионер. При этом эти три месяца будут компенсированы в виде разницы между новым и старым размером пенсии.</w:t>
        <w:br/>
        <w:t>     Перерасчет производится в беззаявительном порядке на основании сведений, представляемых в ПФР работодателем. Пенсионеру обращаться в ПФР не нужно.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1"/>
    <w:next w:val="Style12"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Горизонтальная линия"/>
    <w:basedOn w:val="Normal"/>
    <w:next w:val="Style12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2021-07-14T16:59:02Z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