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УПФР в Краснослободском муниципальном районе РМ (межрайонное) </w:t>
      </w:r>
      <w:r>
        <w:rPr>
          <w:rFonts w:ascii="Times New Roman" w:hAnsi="Times New Roman"/>
          <w:sz w:val="24"/>
          <w:szCs w:val="24"/>
        </w:rPr>
        <w:t xml:space="preserve">сообщает, что </w:t>
      </w:r>
      <w:bookmarkStart w:id="0" w:name="__DdeLink__470_1133840263"/>
      <w:bookmarkEnd w:id="0"/>
      <w:r>
        <w:rPr>
          <w:rFonts w:ascii="Times New Roman" w:hAnsi="Times New Roman"/>
          <w:sz w:val="24"/>
          <w:szCs w:val="24"/>
        </w:rPr>
        <w:t>срок распоряжения средствами материнского капитала временем не ограничен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Напомним, что средствами капитала можно распорядиться по пяти направлениям: улучшение жилищных условий, оплата образовательных услуг для детей, формирование будущей пенсии мамы, оплата товаров и услуг для социальной адаптации и интеграции в общество детей-инвалидов, получение ежемесячной выплаты нуждающимися семьями, в которых второй ребенок рожден (усыновлен) после 1 января 2018 года.</w:t>
      </w:r>
    </w:p>
    <w:p>
      <w:pPr>
        <w:pStyle w:val="Style13"/>
        <w:jc w:val="both"/>
        <w:rPr/>
      </w:pPr>
      <w:r>
        <w:rPr>
          <w:rFonts w:ascii="Times New Roman" w:hAnsi="Times New Roman"/>
        </w:rPr>
        <w:t xml:space="preserve">Некоторые правила использования материнского капитала изменились с 11 апреля 2021 года. </w:t>
      </w:r>
      <w:r>
        <w:rPr>
          <w:rStyle w:val="Style11"/>
          <w:rFonts w:ascii="Times New Roman" w:hAnsi="Times New Roman"/>
        </w:rPr>
        <w:t>Изменения касаются только  женщин</w:t>
      </w:r>
      <w:r>
        <w:rPr>
          <w:rFonts w:ascii="Times New Roman" w:hAnsi="Times New Roman"/>
        </w:rPr>
        <w:t xml:space="preserve">, </w:t>
      </w:r>
      <w:r>
        <w:rPr>
          <w:rStyle w:val="Style11"/>
          <w:rFonts w:ascii="Times New Roman" w:hAnsi="Times New Roman"/>
        </w:rPr>
        <w:t>направивших деньги на свою накопительную пенсию</w:t>
      </w:r>
      <w:r>
        <w:rPr>
          <w:rFonts w:ascii="Times New Roman" w:hAnsi="Times New Roman"/>
        </w:rPr>
        <w:t>. Если мама  передумала и подала з</w:t>
      </w:r>
      <w:r>
        <w:rPr>
          <w:rStyle w:val="Style11"/>
          <w:rFonts w:ascii="Times New Roman" w:hAnsi="Times New Roman"/>
        </w:rPr>
        <w:t>аявление об отказе  от направления материнского (семейного) капитала на будущую пенсию,</w:t>
      </w:r>
      <w:r>
        <w:rPr>
          <w:rFonts w:ascii="Times New Roman" w:hAnsi="Times New Roman"/>
        </w:rPr>
        <w:t xml:space="preserve"> то в течении полугода после написания этого заявления она имеет возможность решить, на что пойдут эти деньги (на жилье, образование и оплату товаров и услуг для социальной адаптации и интеграции в общество детей-инвалидов.). При этом в случае, если за этот срок решение не было принято, его можно продлить на следующие шесть месяцев, также написав заявление в Пенсионный фонд.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мама в течении  двенадцати месяцев со дня подачи вышеуказанного заявления  не приняла решение о направлении средств материнского (семейного) капитала на другие направления (на жилье, образование и т.д) ,  то эти средства  по умолчанию вернутся в тот же негосударственный пенсионный фонд (управляющую компанию), где они ранее находились.</w:t>
      </w:r>
    </w:p>
    <w:p>
      <w:pPr>
        <w:pStyle w:val="Style13"/>
        <w:spacing w:before="0" w:after="140"/>
        <w:jc w:val="both"/>
        <w:rPr/>
      </w:pPr>
      <w:r>
        <w:rPr>
          <w:rFonts w:ascii="Times New Roman" w:hAnsi="Times New Roman"/>
        </w:rPr>
        <w:t xml:space="preserve">Для мам, решивших направить средства материнского (семейного) капитала на иные направления (улучшение жилищных условий, оплата образовательных услуг для детей, оплата товаров и услуг для социальной адаптации и интеграции в общество детей-инвалидов, получение ежемесячной выплаты нуждающимися семьями, в которых второй ребенок рожден (усыновлен) после 1 января 2018 года.) нормы законодательства </w:t>
      </w:r>
      <w:r>
        <w:rPr>
          <w:rStyle w:val="Style11"/>
          <w:rFonts w:ascii="Times New Roman" w:hAnsi="Times New Roman"/>
        </w:rPr>
        <w:t>не изменились.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2021-04-20T12:19:37Z</dcterms:created>
  <dc:language>ru-RU</dc:language>
  <dcterms:modified xsi:type="dcterms:W3CDTF">2021-04-20T12:22:05Z</dcterms:modified>
  <cp:revision>1</cp:revision>
</cp:coreProperties>
</file>