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2F9F3" w14:textId="77777777" w:rsidR="004B3BF3" w:rsidRDefault="004B3BF3" w:rsidP="004B3BF3">
      <w:pPr>
        <w:pStyle w:val="20"/>
        <w:shd w:val="clear" w:color="auto" w:fill="auto"/>
        <w:spacing w:line="322" w:lineRule="exact"/>
        <w:ind w:right="-1" w:firstLine="680"/>
        <w:jc w:val="both"/>
      </w:pPr>
      <w:r>
        <w:rPr>
          <w:color w:val="000000"/>
          <w:lang w:eastAsia="ru-RU" w:bidi="ru-RU"/>
        </w:rPr>
        <w:t>Компенсация морального вреда является одним из способов защиты гражданских прав (ст. 12 Гражданского кодекса Российской Федерации).</w:t>
      </w:r>
    </w:p>
    <w:p w14:paraId="00A191EF" w14:textId="77777777" w:rsidR="004B3BF3" w:rsidRDefault="004B3BF3" w:rsidP="004B3BF3">
      <w:pPr>
        <w:pStyle w:val="20"/>
        <w:shd w:val="clear" w:color="auto" w:fill="auto"/>
        <w:spacing w:line="322" w:lineRule="exact"/>
        <w:ind w:right="-1"/>
        <w:jc w:val="left"/>
      </w:pPr>
      <w:r>
        <w:rPr>
          <w:color w:val="000000"/>
          <w:lang w:eastAsia="ru-RU" w:bidi="ru-RU"/>
        </w:rPr>
        <w:t>В соответствии со ст. 151 ГК РФ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</w:t>
      </w:r>
      <w:r>
        <w:t xml:space="preserve"> </w:t>
      </w:r>
      <w:r>
        <w:rPr>
          <w:color w:val="000000"/>
          <w:lang w:eastAsia="ru-RU" w:bidi="ru-RU"/>
        </w:rPr>
        <w:t>случаях, предусмотренных законом, суд может возложить на нарушителя обязанность денежной компенсации указанного вреда.</w:t>
      </w:r>
    </w:p>
    <w:p w14:paraId="51681F3E" w14:textId="77777777" w:rsidR="004B3BF3" w:rsidRDefault="004B3BF3" w:rsidP="004B3BF3">
      <w:pPr>
        <w:pStyle w:val="20"/>
        <w:shd w:val="clear" w:color="auto" w:fill="auto"/>
        <w:spacing w:line="322" w:lineRule="exact"/>
        <w:ind w:right="-1" w:firstLine="700"/>
        <w:jc w:val="both"/>
      </w:pPr>
      <w:r>
        <w:rPr>
          <w:color w:val="000000"/>
          <w:lang w:eastAsia="ru-RU" w:bidi="ru-RU"/>
        </w:rPr>
        <w:t>Моральный вред может быть компенсирован причинителем вреда в добровольном или судебном порядке. Согласно и. 2 ст. 151 ГК РФ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</w:p>
    <w:p w14:paraId="228367D1" w14:textId="77777777" w:rsidR="004B3BF3" w:rsidRDefault="004B3BF3" w:rsidP="004B3BF3">
      <w:pPr>
        <w:pStyle w:val="20"/>
        <w:shd w:val="clear" w:color="auto" w:fill="auto"/>
        <w:spacing w:line="322" w:lineRule="exact"/>
        <w:ind w:right="-1" w:firstLine="700"/>
        <w:jc w:val="both"/>
      </w:pPr>
      <w:r>
        <w:rPr>
          <w:color w:val="000000"/>
          <w:lang w:eastAsia="ru-RU" w:bidi="ru-RU"/>
        </w:rPr>
        <w:t>Моральный вред может заключаться в нравственных переживаниях в связи с утратой родственников, невозможностью продолжать активную общественную жизнь, потерей работы, раскрытием семейной, врачебной тайны, распространением не соответствующих действительности сведений, порочащих честь, достоинство или деловую репутацию гражданина, временным ограничением или лишением каких-либо прав, физической болью, связанной с причиненным увечьем, иным повреждением здоровья либо в связи с заболеванием, перенесенным в результате нравственных страданий, и др.</w:t>
      </w:r>
    </w:p>
    <w:p w14:paraId="26327726" w14:textId="77777777" w:rsidR="004B3BF3" w:rsidRDefault="004B3BF3" w:rsidP="004B3BF3">
      <w:pPr>
        <w:pStyle w:val="20"/>
        <w:shd w:val="clear" w:color="auto" w:fill="auto"/>
        <w:spacing w:line="322" w:lineRule="exact"/>
        <w:ind w:right="-1" w:firstLine="700"/>
        <w:jc w:val="both"/>
      </w:pPr>
      <w:r>
        <w:rPr>
          <w:color w:val="000000"/>
          <w:lang w:eastAsia="ru-RU" w:bidi="ru-RU"/>
        </w:rPr>
        <w:t>Исковое заявление о компенсации морального вреда вправе предъявить пострадавшее лицо самостоятельно, либо его представитель. Право на компенсацию морального вреда имеют также близкие родственники лица, смерть которого наступила в результате противоправных действий, при условии причинении им нравственных страданий.</w:t>
      </w:r>
    </w:p>
    <w:p w14:paraId="7911A573" w14:textId="77777777" w:rsidR="004B3BF3" w:rsidRDefault="004B3BF3" w:rsidP="004B3BF3">
      <w:pPr>
        <w:pStyle w:val="20"/>
        <w:shd w:val="clear" w:color="auto" w:fill="auto"/>
        <w:spacing w:line="322" w:lineRule="exact"/>
        <w:ind w:right="-1" w:firstLine="700"/>
        <w:jc w:val="both"/>
      </w:pPr>
      <w:r>
        <w:rPr>
          <w:color w:val="000000"/>
          <w:lang w:eastAsia="ru-RU" w:bidi="ru-RU"/>
        </w:rPr>
        <w:t>Отдельно стоит упомянуть о защите нематериальных благ в сети Интернет. Среди вступивших в силу с 01.10.2013 изменений содержатся также обновленные и введенные вновь положения ч. 3 ст. 152.1 ГК РФ и ч. 4 ст. 152 ГК РФ. Эти нормы предусматривают удаление изображения гражданина либо сведений, порочащих честь и достоинство гражданина, из сети Интернет по требованию данного гражданина, если изображение или сведения распространяются с нарушением закона. Эти законоположения отвечают веяниям времени и позволяют более полно защитить права граждан с учетом того факта, что распространение различного рода данных через сеть Интернет имеет глобальный характер и осуществляется с огромной скоростью, как правило, через повсеместно используемые социальные сети.</w:t>
      </w:r>
    </w:p>
    <w:p w14:paraId="7C9A0660" w14:textId="6B491339" w:rsidR="00DF66DC" w:rsidRDefault="004B3BF3" w:rsidP="004B3BF3">
      <w:pPr>
        <w:pStyle w:val="20"/>
        <w:shd w:val="clear" w:color="auto" w:fill="auto"/>
        <w:spacing w:after="466" w:line="322" w:lineRule="exact"/>
        <w:ind w:right="-1" w:firstLine="700"/>
        <w:jc w:val="both"/>
      </w:pPr>
      <w:r>
        <w:rPr>
          <w:color w:val="000000"/>
          <w:lang w:eastAsia="ru-RU" w:bidi="ru-RU"/>
        </w:rPr>
        <w:t>Согласно правовой позиции Конституционного Суда Российской Федерации гражданин, недостоверные и порочащие честь и достоинство сведения о котором были распространены на сайте в сети Интернет, не являющимся СМИ, вправе требовать удаления подобных сведений от администратора сайта даже в том случае, если конкретный распространитель не может быть установлен.</w:t>
      </w:r>
      <w:bookmarkStart w:id="0" w:name="_GoBack"/>
      <w:bookmarkEnd w:id="0"/>
    </w:p>
    <w:sectPr w:rsidR="00DF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03"/>
    <w:rsid w:val="004B3BF3"/>
    <w:rsid w:val="00DF66DC"/>
    <w:rsid w:val="00F3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50C0"/>
  <w15:chartTrackingRefBased/>
  <w15:docId w15:val="{52DEB810-D9A7-4C32-9006-2980DB96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B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B3B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3BF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2</cp:revision>
  <dcterms:created xsi:type="dcterms:W3CDTF">2019-06-21T13:17:00Z</dcterms:created>
  <dcterms:modified xsi:type="dcterms:W3CDTF">2019-06-21T13:19:00Z</dcterms:modified>
</cp:coreProperties>
</file>