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4C89" w14:textId="77777777" w:rsidR="00154F1E" w:rsidRPr="00BB1AE5" w:rsidRDefault="00154F1E" w:rsidP="00154F1E">
      <w:pPr>
        <w:ind w:firstLine="709"/>
        <w:jc w:val="both"/>
        <w:rPr>
          <w:b/>
          <w:sz w:val="28"/>
          <w:szCs w:val="28"/>
        </w:rPr>
      </w:pPr>
      <w:r w:rsidRPr="00BB1AE5">
        <w:rPr>
          <w:b/>
          <w:sz w:val="28"/>
          <w:szCs w:val="28"/>
        </w:rPr>
        <w:t>За отказ в обслуживании инвалида или пожилого человека установлен штраф</w:t>
      </w:r>
    </w:p>
    <w:p w14:paraId="1DFE10F1" w14:textId="77777777" w:rsidR="00154F1E" w:rsidRPr="00BB1AE5" w:rsidRDefault="00154F1E" w:rsidP="00154F1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Федеральным законом от 18.03.2020 № 56-ФЗ внесены изменения в статью 14.8 Кодекса РФ об административных правонарушениях, устанавливающие административную ответственность в виде штрафа за отказ потребителю в доступе к товарам (работам, услугам) по причинам, связанным с состоянием его здоровья, ограничением жизнедеятельности, возрастом.</w:t>
      </w:r>
    </w:p>
    <w:p w14:paraId="36DCB9FB" w14:textId="77777777" w:rsidR="00154F1E" w:rsidRPr="00BB1AE5" w:rsidRDefault="00154F1E" w:rsidP="00154F1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Так, в случае отказа инвалидам, пожилым людям и другим социально уязвимым категориям граждан в доступе к объектам и услугам транспортной инфраструктуры, торговли, туризма и т.д., виновным грозит штраф: должностным лицам — в размере от 30 тысяч до 50 тысяч рублей; юридическим лица — от 300 тысяч до 500 тысяч рублей. Не повлечет ответственности такой отказ только в установленных законом случаях.</w:t>
      </w:r>
    </w:p>
    <w:p w14:paraId="4CD79026" w14:textId="77777777" w:rsidR="00154F1E" w:rsidRPr="00BB1AE5" w:rsidRDefault="00154F1E" w:rsidP="00154F1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Такими случаями являются, например, ограничения, применяемые при перевозке пассажиров авиационным транспортом, при обеспечении доступа к управлению транспортным средством, к развлекательным объектам повышенной опасности (аттракционам), при продаже отдельных видов товаров несовершеннолетним и пр.</w:t>
      </w:r>
    </w:p>
    <w:p w14:paraId="04C1E3F7" w14:textId="77777777" w:rsidR="00154F1E" w:rsidRPr="00BB1AE5" w:rsidRDefault="00154F1E" w:rsidP="00154F1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За факты подобной дискриминации в отношении двух и более потребителей одновременно либо в случае неоднократного отказа одному, двум и более потребителям одновременно административная ответственность наступит за такой отказ каждому потребителю и за каждый случай такого отказа в отдельности.</w:t>
      </w:r>
    </w:p>
    <w:p w14:paraId="1D532C43" w14:textId="77777777" w:rsidR="00154F1E" w:rsidRPr="00BB1AE5" w:rsidRDefault="00154F1E" w:rsidP="00154F1E">
      <w:pPr>
        <w:ind w:firstLine="709"/>
        <w:jc w:val="both"/>
        <w:rPr>
          <w:sz w:val="28"/>
          <w:szCs w:val="28"/>
        </w:rPr>
      </w:pPr>
      <w:r w:rsidRPr="00BB1AE5">
        <w:rPr>
          <w:sz w:val="28"/>
          <w:szCs w:val="28"/>
        </w:rPr>
        <w:t>Данный федеральный закон вступил в силу с 29.03.2020.</w:t>
      </w:r>
    </w:p>
    <w:p w14:paraId="60FEDA11" w14:textId="77777777" w:rsidR="00DF66DC" w:rsidRDefault="00DF66DC"/>
    <w:sectPr w:rsidR="00DF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F9"/>
    <w:rsid w:val="00002DF9"/>
    <w:rsid w:val="00154F1E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0F2BB-9F11-44DF-ACB7-70694321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2020-06-01T11:54:00Z</dcterms:created>
  <dcterms:modified xsi:type="dcterms:W3CDTF">2020-06-01T11:54:00Z</dcterms:modified>
</cp:coreProperties>
</file>