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bidi w:val="0"/>
        <w:spacing w:before="240" w:after="120"/>
        <w:jc w:val="left"/>
        <w:outlineLvl w:val="0"/>
        <w:rPr/>
      </w:pPr>
      <w:r>
        <w:rPr/>
        <w:t xml:space="preserve">Новые правила розничной торговли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b/>
          <w:sz w:val="26"/>
        </w:rPr>
        <w:t>1 января 2021 года вступили в силу новые правила розничной торговли. Во многом они похожи на правила, действовавшие ранее, однако есть и нововведения. Разберемся, какие требования теперь будут обязательными для розничных продавцов, а от каких обязанностей их освободили. </w:t>
      </w:r>
      <w:r>
        <w:rPr/>
        <w:t xml:space="preserve">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Вместе с вступлением в силу новых правил розничной торговли утратили силу действовавшие ранее правила, утвержденные постановлением Правительства РФ от 19.01.1998 № 55. 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Новые правила расширяют перечень обязанностей продавцов. Теперь наряду с обязанностью выдавать покупателю кассовый чек, предоставлять исчерпывающую информацию о себе и о товаре продавец должен:  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отвечать на любую претензию покупателя по требованиям, которые он заявил в своем обращении; 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при продаже товара дистанционным способом направлять покупателю подтверждение покупки с номером заказа сразу после оформления заказа (например, по электронной почте при оформлении заказа на сайте интернет-магазина); 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при продаже автомобилей, мототехники, прицепов и агрегатов предоставлять покупателю информацию о правилах и условиях эффективного и безопасного использования товара, поддержания его в пригодном для эксплуатации состоянии; 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выдавать товар, приобретенный дистанционным способом, любому лицу, сообщившему продавцу номер заказа или предъявившему подтверждение о заключении договора о дистанционной продаже (в том числе электронное, например, СМС-сообщение с подтверждением заказа); 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если товар продается через вендинговый аппарат, покупателю должна быть предоставлена следующая информация: наименование продавца, его государственный регистрационный номер, его местонахождение, режим работы, контактные данные, порядок возврата денег за неполученный товар, а также правила использования вендингового аппарата; 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предоставить по требованию покупателя товарный чек, если в кассовом чеке не указаны индивидуализирующие признаки товара (наименование, модель, артикул). Это касается технически сложных товаров, животных и растений, стройматериалов и изделий, мебели, ткани, одежды, меховых товаров и обуви.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Кроме того, теперь можно продавать вразнос продовольственные товары в потребительской упаковке, экземпляры аудиовизуальных произведений и фонограмм, компьютерные программы.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Вместе с тем продавцов избавили от исполнения некоторых обязанностей. Теперь продавец не должен: 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обеспечивать наличие Книги жалоб и предложений (раньше ее нужно было не только иметь в наличии, но и передавать покупателю по его требованию). При этом в точках общепита (кафе, рестораны и т. д.) книга по-прежнему должна быть;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оказывать покупателю бесплатную помощь по погрузке крупногабаритного товара на транспортное средство покупателя;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знакомить покупателя с товарно-сопроводительной документацией на товар по его требованию;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обменивать технически сложные товары бытового назначения, гарантия на которые составляет год и более (раньше поводом для отказа в обмене таких товаров был сам факт наличия гарантии, а ее срок указан не был);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при разносной торговле больше не нужно обеспечивать наличие у представителя продавца личной карточки с фотографией и Ф. И. О., прейскуранта, а также передавать покупателю товарный чек;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передавать покупателю товарный чек при продаже ювелирных и иных изделий из драгоценных металлов и драгоценных камней; 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указывать номер фасовщика на расфасованных продовольственных товарах.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Прав у покупателей стало больше. Покупатель может свободно делать фотографии и снимать видео на территории магазина, включая съемку нарушений со стороны продавца. Продавец не вправе этому препятствовать. 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По новым правилам приобретенные дистанционным способом технически сложные бытовые товары, транспортные средства и ювелирные изделия из драгоценных металлов и камней покупатель может вернуть продавцу, даже если они надлежащего качества. Ранее эти товары входили в перечень товаров, не подлежащих возврату. Для возврата необходимо, чтобы были сохранены потребительские свойства и товарный вид. Кроме того, у покупателя должен быть документ или другие доказательства, подтверждающие факт покупки товара у этого конкретного продавца.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Если раньше расходы на возврат продавцу товара надлежащего качества нес потребитель, теперь это не так. В договор купли-продажи можно включить условие, согласно которому потребитель освобождается от оплаты доставки такого товара к продавцу. При этом возврат некачественного товара в любом случае будет производиться за счет продавца.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b/>
        </w:rPr>
        <w:t>Вместе с правилами розничной продажи товаров утверждены</w:t>
      </w:r>
      <w:r>
        <w:rPr/>
        <w:t xml:space="preserve">: 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перечень товаров, которые не подлежат безвозмездной передаче по требованию потребителя на период ремонта или замены аналогичного товара (в него добавили газовые и газоэлектрические бытовые приборы для приготовления пищи, ювелирные изделия и другие изделия из драгоценных металлов и камней и ограненные драгоценными камнями); 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перечень непродовольственных товаров надлежащего качества, не подлежащих обмену.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color w:val="959595"/>
          <w:sz w:val="22"/>
        </w:rPr>
        <w:t>Документ: Постановление Правительства РФ от 31.12.2020 № 2463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2</Pages>
  <Words>644</Words>
  <CharactersWithSpaces>4967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2021-02-03T15:32:32Z</dcterms:created>
  <dc:creator/>
  <dc:description/>
  <dc:language>ru-RU</dc:language>
  <cp:lastModifiedBy/>
  <dcterms:modified xsi:type="dcterms:W3CDTF">2021-02-03T15:34:28Z</dcterms:modified>
  <cp:revision>1</cp:revision>
  <dc:subject/>
  <dc:title/>
</cp:coreProperties>
</file>