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4C8C" w14:textId="77777777" w:rsidR="00DF2D20" w:rsidRDefault="008563A7" w:rsidP="00C5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="00C53F2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               Утверждено</w:t>
      </w:r>
    </w:p>
    <w:p w14:paraId="183B96EA" w14:textId="77777777" w:rsidR="00C53F23" w:rsidRDefault="00C53F23" w:rsidP="00C5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</w:t>
      </w:r>
    </w:p>
    <w:p w14:paraId="411952D1" w14:textId="77777777" w:rsidR="00C53F23" w:rsidRDefault="00C53F23" w:rsidP="00C5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Ковылкинского муниципального района</w:t>
      </w:r>
    </w:p>
    <w:p w14:paraId="038B0488" w14:textId="77777777" w:rsidR="00C53F23" w:rsidRDefault="00C53F23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                     Республики Мордовия </w:t>
      </w:r>
    </w:p>
    <w:p w14:paraId="07397867" w14:textId="77777777" w:rsidR="00C53F23" w:rsidRDefault="00C53F23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</w:t>
      </w:r>
      <w:r w:rsidR="00D4596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от 27 мая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2021г. №</w:t>
      </w:r>
      <w:r w:rsidR="00D4596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480</w:t>
      </w:r>
    </w:p>
    <w:p w14:paraId="42CCB43A" w14:textId="77777777" w:rsidR="00C53F23" w:rsidRDefault="00C53F23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14:paraId="422AE060" w14:textId="77777777" w:rsidR="00C53F23" w:rsidRDefault="00C53F23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14:paraId="01EE8B69" w14:textId="77777777" w:rsidR="00490063" w:rsidRDefault="00490063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14:paraId="3766E807" w14:textId="77777777" w:rsidR="00DF2D20" w:rsidRPr="00DF2D20" w:rsidRDefault="00DF2D20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DF2D20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            </w:t>
      </w:r>
      <w:r w:rsidRPr="00DF2D20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ПОЛОЖЕНИЕ</w:t>
      </w:r>
    </w:p>
    <w:p w14:paraId="01E026D2" w14:textId="77777777" w:rsidR="000634B9" w:rsidRPr="00593ED3" w:rsidRDefault="004A5550" w:rsidP="0006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</w:t>
      </w:r>
      <w:r w:rsidR="000634B9"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</w:t>
      </w:r>
      <w:r w:rsidR="000634B9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порядке определения</w:t>
      </w:r>
      <w:r w:rsidR="000634B9"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справедливой стоимости при передаче муниципального имущества муниципального образования Ковылкинский муниципальный район</w:t>
      </w:r>
      <w:r w:rsidR="000634B9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</w:t>
      </w:r>
      <w:r w:rsidR="000634B9"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Республики Мордовия  в рамках договоров безвозмездного пользования или договоров аренды на льг</w:t>
      </w:r>
      <w:r w:rsidR="002C38C1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отных условиях, также переданного</w:t>
      </w:r>
      <w:r w:rsidR="000634B9"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в хозяйственное ведение</w:t>
      </w:r>
    </w:p>
    <w:p w14:paraId="0F3DFB57" w14:textId="77777777" w:rsidR="00DB6DEB" w:rsidRDefault="00DF2D20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="007B0DB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</w:t>
      </w:r>
    </w:p>
    <w:p w14:paraId="57E00329" w14:textId="77777777" w:rsidR="00DF2D20" w:rsidRPr="00734661" w:rsidRDefault="00DB6DEB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734661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                                 </w:t>
      </w:r>
      <w:r w:rsidR="007B0DBB" w:rsidRPr="00734661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1. Общие положения</w:t>
      </w:r>
    </w:p>
    <w:p w14:paraId="47E62279" w14:textId="77777777" w:rsidR="0066671D" w:rsidRDefault="00DF2D20" w:rsidP="004648F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1.1. Настоящее Положение разработано в соответствии с требованиями Федерального закона от 6 декабря 2011 года № 402-ФЗ «О бухгалтерском учете», приказами </w:t>
      </w:r>
      <w:r w:rsidR="003F2B57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Минфина России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Российской Фе</w:t>
      </w:r>
      <w:r w:rsidR="003F2B5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дерации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 декабря 2016 года № 257н «Об утверждении федерального стандарта бухгалтерского учета для организаций государственного сектора «Основные средства», от 31 декаб</w:t>
      </w:r>
      <w:r w:rsidR="003F2B5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ря 2016 года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№ 258н «Об утверждении федерального стандарта бухгалтерского учета для организаций государственного сектора «Аренда»</w:t>
      </w:r>
      <w:r w:rsidR="00FD7F0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FD7F00" w:rsidRPr="00FD7F0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D7F00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</w:t>
      </w:r>
      <w:r w:rsid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3F2B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Минфина России от 01.12.2010 №</w:t>
      </w:r>
      <w:r w:rsidR="00FD7F00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157н</w:t>
      </w:r>
      <w:r w:rsidR="00FD7F00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21F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14:paraId="62C548FB" w14:textId="77777777" w:rsidR="007B0DBB" w:rsidRPr="00734661" w:rsidRDefault="00675AA9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46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2C38C1" w:rsidRPr="007346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</w:t>
      </w:r>
      <w:r w:rsidR="007B0DBB" w:rsidRPr="007346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2.Порядок определения размера справедливой стоимости объектов учета аренды, возникающие в </w:t>
      </w:r>
      <w:r w:rsidR="007B0DBB" w:rsidRPr="00734661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рамках договоров безвозмездного пользования или договоров аренды на льготных условиях</w:t>
      </w:r>
      <w:r w:rsidR="002C38C1" w:rsidRPr="00734661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, также переданного в хозяйственное ведение</w:t>
      </w:r>
    </w:p>
    <w:p w14:paraId="458DBAE5" w14:textId="77777777" w:rsidR="00FB3C56" w:rsidRDefault="008563A7" w:rsidP="00EA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="00EA34C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2.1.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FB3C56" w:rsidRPr="00FB3C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Переоценке до справедливой стоимости подлежат следующие объекты НФА, предназначенные для отчуждения не в пол</w:t>
      </w:r>
      <w:r w:rsidR="000651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ьзу организаций бюджетной сферы:</w:t>
      </w:r>
    </w:p>
    <w:p w14:paraId="6947CABD" w14:textId="77777777" w:rsidR="0006512F" w:rsidRPr="00FB3C56" w:rsidRDefault="0006512F" w:rsidP="00EA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11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-имущество казны;</w:t>
      </w:r>
    </w:p>
    <w:p w14:paraId="0239B5EA" w14:textId="77777777" w:rsidR="00FB3C56" w:rsidRPr="00FB3C56" w:rsidRDefault="00FB3C56" w:rsidP="0058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основные средства с учетом накопленной амортизации;</w:t>
      </w:r>
    </w:p>
    <w:p w14:paraId="7B049225" w14:textId="77777777" w:rsidR="00FB3C56" w:rsidRPr="00FB3C56" w:rsidRDefault="00FB3C56" w:rsidP="0058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непроизведенные активы;</w:t>
      </w:r>
    </w:p>
    <w:p w14:paraId="796781DD" w14:textId="77777777" w:rsidR="00FB3C56" w:rsidRPr="00FB3C56" w:rsidRDefault="00FB3C56" w:rsidP="0058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нематериальные активы;</w:t>
      </w:r>
    </w:p>
    <w:p w14:paraId="12EDE5C3" w14:textId="77777777" w:rsidR="00FB3C56" w:rsidRDefault="00FB3C56" w:rsidP="0058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5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материальные запасы, за исключение готовой продукции и товаров.</w:t>
      </w:r>
    </w:p>
    <w:p w14:paraId="4B9421A9" w14:textId="77777777" w:rsidR="002B77C0" w:rsidRPr="006B24F9" w:rsidRDefault="002B77C0" w:rsidP="0058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B77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рыночных ценах мо</w:t>
      </w:r>
      <w:r w:rsidR="007F2D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жет быть получена учреждением -</w:t>
      </w:r>
      <w:r w:rsidRPr="002B77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передающей стороной самостоятельно путем изучения  рыночных цен в открытом доступе или же от </w:t>
      </w:r>
      <w:r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независимых экспертов</w:t>
      </w:r>
      <w:r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(оценщиков)</w:t>
      </w:r>
      <w:r w:rsidR="007F2D4D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CDC369A" w14:textId="77777777" w:rsidR="006753B0" w:rsidRPr="006B24F9" w:rsidRDefault="00AC183F" w:rsidP="008F6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</w:t>
      </w:r>
      <w:r w:rsidR="007F2D4D"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Комиссия</w:t>
      </w:r>
      <w:r w:rsidR="007F2D4D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по поступлению и выбытию активов </w:t>
      </w:r>
      <w:r w:rsidR="00AB1D59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учреждения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передающ</w:t>
      </w:r>
      <w:r w:rsidR="007F2D4D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получающе</w:t>
      </w:r>
      <w:r w:rsidR="007F2D4D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имущество, должна оценить, </w:t>
      </w:r>
      <w:r w:rsidR="006753B0"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сколько реально 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надо было бы</w:t>
      </w:r>
      <w:r w:rsidR="006753B0"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 заплатить, если бы 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переданный</w:t>
      </w:r>
      <w:r w:rsidR="006753B0"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 объект 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6753B0" w:rsidRPr="006B24F9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 был арендован на рыночных условиях</w:t>
      </w:r>
      <w:r w:rsidR="006753B0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7275C20" w14:textId="77777777" w:rsidR="002D0E8B" w:rsidRPr="002D0E8B" w:rsidRDefault="00E63268" w:rsidP="00D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 xml:space="preserve">    При определении справ</w:t>
      </w:r>
      <w:r w:rsidR="00D12985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едливой стоимости используются следующие методы:</w:t>
      </w:r>
    </w:p>
    <w:p w14:paraId="3C0641F1" w14:textId="77777777" w:rsidR="00CB1BCC" w:rsidRDefault="00CB1BCC" w:rsidP="00CB1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6E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</w:t>
      </w:r>
      <w:hyperlink r:id="rId6" w:anchor="/document/71586636/entry/1055" w:history="1">
        <w:r w:rsidRPr="00036E53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метод рыночных цен</w:t>
        </w:r>
      </w:hyperlink>
      <w:r w:rsidRPr="006251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14:paraId="571CA061" w14:textId="77777777" w:rsidR="00471F83" w:rsidRPr="006251BF" w:rsidRDefault="00675FBA" w:rsidP="00CB1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C6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71F83"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определить справедливую стоимость, использу</w:t>
      </w:r>
      <w:r w:rsidR="00471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="00471F83"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документально подтвержденные данные о текущих рыночных ценах, о недавних сделках с аналогичными или схожими активами. Данные о ценах </w:t>
      </w:r>
      <w:r w:rsidR="00471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берутся</w:t>
      </w:r>
      <w:r w:rsidR="00471F83"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СМИ, интернета или письменной информации от производителя. Также использу</w:t>
      </w:r>
      <w:r w:rsidR="00471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="00471F83"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сведения о стоимости от органов статистики, из специальной литературы либо экспертных заключений</w:t>
      </w:r>
      <w:r w:rsidR="004C6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0417D50" w14:textId="77777777" w:rsidR="00CB1BCC" w:rsidRDefault="00CB1BCC" w:rsidP="00CB1B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51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</w:t>
      </w:r>
      <w:hyperlink r:id="rId7" w:anchor="/document/71586636/entry/1056" w:history="1">
        <w:r w:rsidRPr="00036E53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метод амортизированной стоимости замещения</w:t>
        </w:r>
      </w:hyperlink>
      <w:r w:rsidRPr="00036E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B7111E5" w14:textId="77777777" w:rsidR="00100492" w:rsidRPr="00100492" w:rsidRDefault="004C6F55" w:rsidP="0010049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Справедлив</w:t>
      </w:r>
      <w:r w:rsidR="001C4A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стоимость рассчит</w:t>
      </w:r>
      <w:r w:rsidR="001C4A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ывается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формуле: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310"/>
        <w:gridCol w:w="3575"/>
        <w:gridCol w:w="290"/>
        <w:gridCol w:w="2980"/>
      </w:tblGrid>
      <w:tr w:rsidR="00100492" w:rsidRPr="00100492" w14:paraId="3EB31333" w14:textId="77777777" w:rsidTr="001004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61FF" w14:textId="77777777" w:rsidR="00100492" w:rsidRPr="00100492" w:rsidRDefault="00100492" w:rsidP="001004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59C5" w14:textId="77777777" w:rsidR="00100492" w:rsidRPr="00100492" w:rsidRDefault="00100492" w:rsidP="00100492">
            <w:pPr>
              <w:spacing w:before="375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47DDD" w14:textId="77777777" w:rsidR="00100492" w:rsidRPr="00100492" w:rsidRDefault="00100492" w:rsidP="001004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восстановления или замены актива</w:t>
            </w:r>
            <w:hyperlink r:id="rId8" w:anchor="/document/16/72675/r114/" w:history="1">
              <w:r w:rsidRPr="0010049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299A" w14:textId="77777777" w:rsidR="00100492" w:rsidRPr="00100492" w:rsidRDefault="00100492" w:rsidP="00100492">
            <w:pPr>
              <w:spacing w:before="375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1E5A0" w14:textId="77777777" w:rsidR="00100492" w:rsidRPr="00100492" w:rsidRDefault="00100492" w:rsidP="001004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накопленной амортизации</w:t>
            </w:r>
            <w:hyperlink r:id="rId9" w:anchor="/document/16/72675/r115/" w:history="1">
              <w:r w:rsidRPr="0010049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100492" w:rsidRPr="00100492" w14:paraId="09C5D307" w14:textId="77777777" w:rsidTr="00100492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470D4" w14:textId="77777777" w:rsidR="00100492" w:rsidRPr="00100492" w:rsidRDefault="00A305C7" w:rsidP="001004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16/72675/vr116/" w:history="1">
              <w:r w:rsidR="00100492" w:rsidRPr="0010049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*</w:t>
              </w:r>
            </w:hyperlink>
            <w:r w:rsidR="00100492" w:rsidRPr="0010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Наименьшая из величин.</w:t>
            </w:r>
          </w:p>
          <w:p w14:paraId="1A996509" w14:textId="77777777" w:rsidR="00100492" w:rsidRPr="00100492" w:rsidRDefault="00A305C7" w:rsidP="001004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16/72675/vr117/" w:history="1">
              <w:r w:rsidR="00100492" w:rsidRPr="0010049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**</w:t>
              </w:r>
            </w:hyperlink>
            <w:r w:rsidR="00100492" w:rsidRPr="0010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Рассчитайте от стоимости восстановления или замены (которую используете в формуле).</w:t>
            </w:r>
          </w:p>
        </w:tc>
      </w:tr>
    </w:tbl>
    <w:p w14:paraId="053D7555" w14:textId="77777777" w:rsidR="00100492" w:rsidRPr="00100492" w:rsidRDefault="00B22793" w:rsidP="00E931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восстановления – это стоимость полного восстановления (воспроизводства) полезного потенциала актива. Например, стоимость восстановления здания, которое было разрушено.</w:t>
      </w:r>
    </w:p>
    <w:p w14:paraId="21CB03CA" w14:textId="77777777" w:rsidR="00100492" w:rsidRDefault="00B22793" w:rsidP="0061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замены рассчитывае</w:t>
      </w:r>
      <w:r w:rsidR="008F1B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рыночной цене </w:t>
      </w:r>
      <w:r w:rsidR="008F1B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аналогичный товар. Учитывается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 его полезного использования. Например, стоимость ремонта здания, которое использовалось 10 лет, сравни</w:t>
      </w:r>
      <w:r w:rsidR="008F1B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</w:t>
      </w:r>
      <w:r w:rsidR="00100492" w:rsidRPr="00100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рыночной ценой аналогичного здания с таким же сроком использования.</w:t>
      </w:r>
    </w:p>
    <w:p w14:paraId="045D21EC" w14:textId="77777777" w:rsidR="00654E2B" w:rsidRPr="00654E2B" w:rsidRDefault="00B22793" w:rsidP="0061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54E2B" w:rsidRPr="00654E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оценке справедливой стоимости методом амортизированной стоимости замещения сначала всего надо выбрать, какая из величин меньше:</w:t>
      </w:r>
    </w:p>
    <w:p w14:paraId="03EAFD6E" w14:textId="77777777" w:rsidR="00654E2B" w:rsidRPr="00654E2B" w:rsidRDefault="00654E2B" w:rsidP="0061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E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стоимость восстановления (воспроизводства) актива, которая определяется, по сути, "затратным" способом как стоимость полного восстановления (воспроизводства) актива для использования в прежних целях в деятельности учреждения;</w:t>
      </w:r>
    </w:p>
    <w:p w14:paraId="69091C41" w14:textId="77777777" w:rsidR="0061410B" w:rsidRDefault="00654E2B" w:rsidP="0061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E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стоимость замены актива, которая определяется на основе рыночной цены покупки аналогичного актива с сопоставимым оставшимся сроком его полезного использования.</w:t>
      </w:r>
      <w:r w:rsidR="006141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1D8DEBC4" w14:textId="77777777" w:rsidR="00654E2B" w:rsidRPr="00654E2B" w:rsidRDefault="0061410B" w:rsidP="0061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54E2B" w:rsidRPr="00654E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Затем, исходя из меньшей выбранной стоимости актива, надо определить сумму накопленной амортизации. Амортизация рассчитывается методом, установленным в учетной политике для подобных активов.</w:t>
      </w:r>
    </w:p>
    <w:p w14:paraId="689A853C" w14:textId="77777777" w:rsidR="00654E2B" w:rsidRDefault="00654E2B" w:rsidP="00D6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4E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Справедливая стоимость будет равна разнице между стоимостью восстановления или стоимостью замены актива и рассчитанной из этой стоимости накопленной амортизации.</w:t>
      </w:r>
    </w:p>
    <w:p w14:paraId="0AF63022" w14:textId="77777777" w:rsidR="00BD5E81" w:rsidRPr="00654E2B" w:rsidRDefault="00BD5E81" w:rsidP="00D6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данные о ценах недоступны, 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нимается</w:t>
      </w:r>
      <w:r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объект к учету в условной оценке: 1 объект – 1 руб. После того как информация поступит, </w:t>
      </w:r>
      <w:hyperlink r:id="rId12" w:anchor="/document/86/262467/" w:history="1">
        <w:r w:rsidRPr="008634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комиссия</w:t>
        </w:r>
      </w:hyperlink>
      <w:r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15792" w:rsidRPr="006B24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поступлению и выбытию активов учреждения</w:t>
      </w:r>
      <w:r w:rsidR="00E15792"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3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должна пересмотреть балансовую стоимость.</w:t>
      </w:r>
    </w:p>
    <w:p w14:paraId="21A139F5" w14:textId="77777777" w:rsidR="00CB1BCC" w:rsidRDefault="00100492" w:rsidP="00E93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B1BCC" w:rsidRPr="00036E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Выбор метода определения справедливой стоимости зависит от вида актива или обязательства и хозяйственной ситуации. Применять надо тот метод, который позволяет достоверно оценить справедливую стоимость объекта бухгалтерского учета при определенных условия, либо метод, предусмотренный для соответствующего объекта бухгалтерского учета федеральными стандартами и иными нормативными документами, регулирующими ведение бухгалтерского учета и составление бухгалтерской (финансовой) отчетности.</w:t>
      </w:r>
    </w:p>
    <w:p w14:paraId="413928EC" w14:textId="77777777" w:rsidR="0066671D" w:rsidRPr="00AB43CA" w:rsidRDefault="00CE5CA2" w:rsidP="00B6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1D9B" w:rsidRPr="00B41D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2.2</w:t>
      </w:r>
      <w:r w:rsidR="00B41D9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  <w:r w:rsidR="00B41D9B" w:rsidRPr="00B41D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 органами), государственными (муниципальными) учреждениями, органами управления государственными внебюджетными фондами, государственными академиями наук, а также между субъектами учета и иными, созданными на базе государственного (муниципального) имущества, государственными (муниципальными) организациями, в связи с прекращением (закреплением) имущественных прав (в том числе права оперативного управления (хозяйственного ведения), осуществляется по балансовой (фактической) стоимости объектов учета с одновременной передачей (принятием к учету), в случае наличия, суммы начисленной на объект нефинансового актива амортизации.</w:t>
      </w:r>
      <w:r w:rsidR="00B41D9B" w:rsidRPr="00B41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B43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B66B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</w:t>
      </w:r>
      <w:r w:rsidR="00AB43C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Определение размера справедливой стоимости объектов учета аренды, возникающих в рамках и договоров безвозмездного пользования муниципальным имуществом и договоров аренды на льготных условиях осуществляется в соответствии с Приказом Минфина России от 31 декабря 2016 года № 258н «Об утверждении федерального стандарта бухгалтерского учета для организации государственного сектора «Аренда».</w:t>
      </w:r>
    </w:p>
    <w:p w14:paraId="48E3B30F" w14:textId="77777777" w:rsidR="00082B94" w:rsidRPr="0026598F" w:rsidRDefault="0066671D" w:rsidP="00576E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7E6BB1" w:rsidRPr="0026598F" w14:paraId="12D36A8E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931AB" w14:textId="77777777" w:rsidR="007E6BB1" w:rsidRPr="0026598F" w:rsidRDefault="007E6BB1" w:rsidP="00B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Когда применять справедливую стоимость</w:t>
            </w:r>
          </w:p>
        </w:tc>
      </w:tr>
      <w:tr w:rsidR="007E6BB1" w:rsidRPr="0026598F" w14:paraId="754B5C16" w14:textId="77777777" w:rsidTr="007E6BB1">
        <w:trPr>
          <w:trHeight w:val="240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B7F9C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Безвозмездное получение основных средств от организаций, не относящихся к бюджетной сфере, физлиц (дарение, пожертвование)</w:t>
            </w:r>
          </w:p>
        </w:tc>
      </w:tr>
      <w:tr w:rsidR="007E6BB1" w:rsidRPr="0026598F" w14:paraId="368DD3E2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89EB8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Приобретение ОС по цене, значительно ниже/выше рыночной</w:t>
            </w:r>
          </w:p>
        </w:tc>
      </w:tr>
      <w:tr w:rsidR="007E6BB1" w:rsidRPr="0026598F" w14:paraId="5FB1C986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6532C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Основное средство предназначено для передачи или продажи не в пользу организаций бюджетной сферы</w:t>
            </w:r>
          </w:p>
        </w:tc>
      </w:tr>
      <w:tr w:rsidR="007E6BB1" w:rsidRPr="0026598F" w14:paraId="39520E58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D1456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Первоначальное признание доходов, причитающихся к получению при выбытии основных средств</w:t>
            </w:r>
          </w:p>
        </w:tc>
      </w:tr>
      <w:tr w:rsidR="007E6BB1" w:rsidRPr="0026598F" w14:paraId="585E1E02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D1D6A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Приобретение основных средств в обмен на другие активы при неденежных расчетах</w:t>
            </w:r>
          </w:p>
        </w:tc>
      </w:tr>
      <w:tr w:rsidR="007E6BB1" w:rsidRPr="0026598F" w14:paraId="250B8C28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1CE7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Оприходование материальных запасов, полученных в результате разборки, ликвидации (утилизации) основных средств или иного имущества</w:t>
            </w:r>
          </w:p>
        </w:tc>
      </w:tr>
      <w:tr w:rsidR="007E6BB1" w:rsidRPr="0026598F" w14:paraId="4AF80EA3" w14:textId="77777777" w:rsidTr="007E6BB1">
        <w:trPr>
          <w:trHeight w:val="240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A3E3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Оприходование материальных запасов, полученных при ремонте основных средств, иного имущества</w:t>
            </w:r>
          </w:p>
        </w:tc>
      </w:tr>
      <w:tr w:rsidR="007E6BB1" w:rsidRPr="0026598F" w14:paraId="6F0F0CD8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64E85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Для отражения на балансе выявленных и ранее не учтенных материальных запасов, документы на которые отсутствуют</w:t>
            </w:r>
          </w:p>
        </w:tc>
      </w:tr>
      <w:tr w:rsidR="007E6BB1" w:rsidRPr="0026598F" w14:paraId="7845359C" w14:textId="77777777" w:rsidTr="007E6BB1">
        <w:trPr>
          <w:trHeight w:val="240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B414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Для отражения на балансе выявленных и ранее не учтенных ОС, документы на которые отсутствуют</w:t>
            </w:r>
          </w:p>
        </w:tc>
      </w:tr>
      <w:tr w:rsidR="007E6BB1" w:rsidRPr="0026598F" w14:paraId="6CF21927" w14:textId="77777777" w:rsidTr="00062CCF">
        <w:trPr>
          <w:trHeight w:val="364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6936B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Оприходование основных средств, полученных при ремонте ОС</w:t>
            </w:r>
          </w:p>
        </w:tc>
      </w:tr>
      <w:tr w:rsidR="007E6BB1" w:rsidRPr="0026598F" w14:paraId="2B09C1C6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BF098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 выявлении признаков обесценения или снижения убытка от обесценения нефинансовых активов</w:t>
            </w:r>
          </w:p>
        </w:tc>
      </w:tr>
      <w:tr w:rsidR="007E6BB1" w:rsidRPr="0026598F" w14:paraId="44F662F5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B9881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Чтобы определить вид аренды: операционная или финансовая</w:t>
            </w:r>
          </w:p>
        </w:tc>
      </w:tr>
      <w:tr w:rsidR="007E6BB1" w:rsidRPr="0026598F" w14:paraId="7FA965AA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F1F88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Для оценки арендных обязательств арендатором при финансовой аренде</w:t>
            </w:r>
          </w:p>
        </w:tc>
      </w:tr>
      <w:tr w:rsidR="007E6BB1" w:rsidRPr="0026598F" w14:paraId="55E6835A" w14:textId="77777777" w:rsidTr="007E6BB1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E32FB" w14:textId="77777777" w:rsidR="007E6BB1" w:rsidRPr="0026598F" w:rsidRDefault="007E6BB1" w:rsidP="00B3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659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Для отражения объектов льготной аренды арендатором и арендодателем, в том числе при безвозмездном пользовании</w:t>
            </w:r>
          </w:p>
        </w:tc>
      </w:tr>
    </w:tbl>
    <w:p w14:paraId="0749E811" w14:textId="77777777" w:rsidR="00082B94" w:rsidRDefault="00BE1AAA" w:rsidP="00576E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</w:p>
    <w:p w14:paraId="39589BE2" w14:textId="77777777" w:rsidR="00BE1AAA" w:rsidRPr="00BE1AAA" w:rsidRDefault="00BE1AAA" w:rsidP="00576E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BE1AAA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            </w:t>
      </w:r>
      <w:r w:rsidRPr="00BE1AAA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3.Заключительные положения</w:t>
      </w:r>
    </w:p>
    <w:p w14:paraId="1761006D" w14:textId="77777777" w:rsidR="0066671D" w:rsidRPr="0066671D" w:rsidRDefault="00534A82" w:rsidP="0053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BE1AA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3.1.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Требования настоящего Положения могут быть дополнены, изменены или отменены в связи с изменением законодательства.</w:t>
      </w:r>
    </w:p>
    <w:p w14:paraId="7F5A0878" w14:textId="77777777" w:rsidR="0066671D" w:rsidRPr="0066671D" w:rsidRDefault="00534A82" w:rsidP="0053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BE1AA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3.2. 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случаях, не предусмотренных настоящ</w:t>
      </w:r>
      <w:r w:rsidR="005D6A1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им Положением</w:t>
      </w:r>
      <w:r w:rsidR="0066671D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необходимо руководствоваться действующим законодательством.</w:t>
      </w:r>
    </w:p>
    <w:p w14:paraId="3C03F09C" w14:textId="77777777" w:rsidR="0066671D" w:rsidRPr="0066671D" w:rsidRDefault="0066671D" w:rsidP="00464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14:paraId="7E3264D0" w14:textId="77777777" w:rsidR="00CB6E2E" w:rsidRDefault="00CB6E2E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27F17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27530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69891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7BC55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45F48" w14:textId="77777777" w:rsidR="00A305C7" w:rsidRPr="005A28A2" w:rsidRDefault="00A305C7" w:rsidP="00A305C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lastRenderedPageBreak/>
        <w:t>РЕСПУБЛИКА МОРДОВИЯ</w:t>
      </w:r>
    </w:p>
    <w:p w14:paraId="7A381409" w14:textId="77777777" w:rsidR="00A305C7" w:rsidRPr="00EE1717" w:rsidRDefault="00A305C7" w:rsidP="00A305C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14:paraId="54659707" w14:textId="77777777" w:rsidR="00A305C7" w:rsidRPr="00EE1717" w:rsidRDefault="00A305C7" w:rsidP="00A305C7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305C7" w14:paraId="6D81D326" w14:textId="77777777" w:rsidTr="00076BD0">
        <w:tc>
          <w:tcPr>
            <w:tcW w:w="9708" w:type="dxa"/>
          </w:tcPr>
          <w:p w14:paraId="585FC7D3" w14:textId="77777777" w:rsidR="00A305C7" w:rsidRDefault="00A305C7" w:rsidP="00076BD0">
            <w:pPr>
              <w:rPr>
                <w:rFonts w:ascii="Arial" w:hAnsi="Arial" w:cs="Arial"/>
              </w:rPr>
            </w:pPr>
          </w:p>
        </w:tc>
      </w:tr>
    </w:tbl>
    <w:p w14:paraId="288E4F6B" w14:textId="77777777" w:rsidR="00A305C7" w:rsidRPr="00EE1717" w:rsidRDefault="00A305C7" w:rsidP="00A305C7">
      <w:pPr>
        <w:pStyle w:val="a7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3"/>
        <w:gridCol w:w="1648"/>
      </w:tblGrid>
      <w:tr w:rsidR="00A305C7" w:rsidRPr="00EE1717" w14:paraId="0681280C" w14:textId="77777777" w:rsidTr="00076BD0">
        <w:trPr>
          <w:trHeight w:val="303"/>
        </w:trPr>
        <w:tc>
          <w:tcPr>
            <w:tcW w:w="8169" w:type="dxa"/>
          </w:tcPr>
          <w:p w14:paraId="76898406" w14:textId="77777777" w:rsidR="00A305C7" w:rsidRPr="00EE1717" w:rsidRDefault="00A305C7" w:rsidP="00076BD0">
            <w:pPr>
              <w:rPr>
                <w:b/>
                <w:bCs/>
              </w:rPr>
            </w:pPr>
          </w:p>
          <w:p w14:paraId="149AD750" w14:textId="79D64B50" w:rsidR="00A305C7" w:rsidRPr="00EE1717" w:rsidRDefault="00A305C7" w:rsidP="00076BD0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</w:rPr>
              <w:t xml:space="preserve">от </w:t>
            </w:r>
            <w:r w:rsidRPr="00EE1717">
              <w:rPr>
                <w:b/>
                <w:bCs/>
                <w:u w:val="single"/>
              </w:rPr>
              <w:t>«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b/>
                <w:bCs/>
                <w:u w:val="single"/>
                <w:lang w:val="en-US"/>
              </w:rPr>
              <w:t>27</w:t>
            </w:r>
            <w:r>
              <w:rPr>
                <w:b/>
                <w:bCs/>
                <w:u w:val="single"/>
              </w:rPr>
              <w:t xml:space="preserve">     </w:t>
            </w:r>
            <w:r w:rsidRPr="00EE1717">
              <w:rPr>
                <w:b/>
                <w:bCs/>
                <w:u w:val="single"/>
              </w:rPr>
              <w:t xml:space="preserve">»       </w:t>
            </w:r>
            <w:r>
              <w:rPr>
                <w:b/>
                <w:bCs/>
                <w:u w:val="single"/>
              </w:rPr>
              <w:t>__</w:t>
            </w:r>
            <w:r w:rsidRPr="00EE1717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  <w:lang w:val="en-US"/>
              </w:rPr>
              <w:t>5</w:t>
            </w:r>
            <w:r w:rsidRPr="00EE1717">
              <w:rPr>
                <w:b/>
                <w:bCs/>
                <w:u w:val="single"/>
              </w:rPr>
              <w:t xml:space="preserve">           20</w:t>
            </w:r>
            <w:r>
              <w:rPr>
                <w:b/>
                <w:bCs/>
                <w:u w:val="single"/>
              </w:rPr>
              <w:t>21</w:t>
            </w:r>
            <w:r w:rsidRPr="00EE1717">
              <w:rPr>
                <w:b/>
                <w:bCs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14:paraId="1342D8BB" w14:textId="3BA74C55" w:rsidR="00A305C7" w:rsidRPr="00EE1717" w:rsidRDefault="00A305C7" w:rsidP="00076BD0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</w:rPr>
              <w:t xml:space="preserve">                                                                                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480</w:t>
            </w:r>
          </w:p>
        </w:tc>
      </w:tr>
    </w:tbl>
    <w:p w14:paraId="56D0D18F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31FC6" w14:textId="77777777" w:rsidR="00593ED3" w:rsidRPr="00593ED3" w:rsidRDefault="00593ED3" w:rsidP="00593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3E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Положения о порядке определения</w:t>
      </w:r>
    </w:p>
    <w:p w14:paraId="2E76C8D8" w14:textId="77777777" w:rsidR="00593ED3" w:rsidRPr="00593ED3" w:rsidRDefault="00593ED3" w:rsidP="00593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      справедливой стоимости при передаче муниципального имущества муниципального образования Ковылкинский муниципальный район Республики</w:t>
      </w:r>
      <w:r w:rsidR="00DB6DE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</w:t>
      </w:r>
      <w:r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Мордовия  в рамках договоров безвозмездного пользования или договоров аренды на льготных условиях, также переданн</w:t>
      </w:r>
      <w:r w:rsidR="0031680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ого</w:t>
      </w:r>
      <w:r w:rsidRPr="00593ED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в хозяйственное ведение</w:t>
      </w:r>
    </w:p>
    <w:p w14:paraId="1E03DF1C" w14:textId="77777777" w:rsidR="003300E8" w:rsidRDefault="003300E8" w:rsidP="00DB6DEB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30A71" w14:textId="77777777" w:rsidR="00593ED3" w:rsidRDefault="003300E8" w:rsidP="003300E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r w:rsidR="00DB6DEB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соответствии с требованиями Федерального закона от 6 декабря 2011 года № 402-ФЗ «О бухгалтерском учете», приказами </w:t>
      </w:r>
      <w:r w:rsidR="00D80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Минфина России</w:t>
      </w:r>
      <w:r w:rsidR="00DB6DEB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 декабря 2016 года № 257н «Об утверждении федерального стандарта бухгалтерского учета для организаций государственного сектора «Основные средства», от 31 декаб</w:t>
      </w:r>
      <w:r w:rsidR="0031680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ря 2016 года  </w:t>
      </w:r>
      <w:r w:rsidR="00DB6DEB" w:rsidRPr="006667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№ 258н «Об утверждении федерального стандарта бухгалтерского учета для организаций государственного сектора «Аренда»</w:t>
      </w:r>
      <w:r w:rsidR="00DB6DE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DB6DEB" w:rsidRPr="00FD7F0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B6DEB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</w:t>
      </w:r>
      <w:r w:rsidR="00DB6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3168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Минфина России от 01.12.2010 №157н «</w:t>
      </w:r>
      <w:r w:rsidR="00DB6DEB" w:rsidRPr="00FD7F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</w:t>
      </w:r>
      <w:r w:rsidRPr="00330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Ковылкинского муниципального района Республики Мордовия </w:t>
      </w:r>
      <w:r w:rsidRPr="003300E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постановляет:</w:t>
      </w:r>
    </w:p>
    <w:p w14:paraId="45045FA7" w14:textId="77777777" w:rsidR="003300E8" w:rsidRDefault="003300E8" w:rsidP="0033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1.</w:t>
      </w:r>
      <w:r w:rsidRPr="00330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00E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порядке определения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300E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справедливой стоимости при передаче муниципального имущества муниципального образования Ковылкинский муниципальный район Республики  Мордовия  в рамках договоров безвозмездного пользования или договоров аренды на льготных условиях, также переданн</w:t>
      </w:r>
      <w:r w:rsidR="00D80A5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ого</w:t>
      </w:r>
      <w:r w:rsidRPr="003300E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хозяйственное ведение</w:t>
      </w:r>
      <w:r w:rsidR="00C869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(прилагается).</w:t>
      </w:r>
    </w:p>
    <w:p w14:paraId="53D651E6" w14:textId="77777777" w:rsidR="003300E8" w:rsidRPr="003300E8" w:rsidRDefault="003300E8" w:rsidP="0033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14:paraId="6010C24A" w14:textId="77777777" w:rsidR="003300E8" w:rsidRPr="003300E8" w:rsidRDefault="003300E8" w:rsidP="00C8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2. Разместить настоящее постановление в сети «Интернет» на сайте администрации Ковылкинского муниципального района Республики Мордовия </w:t>
      </w:r>
      <w:hyperlink r:id="rId13" w:history="1"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kovilkino</w:t>
        </w:r>
        <w:proofErr w:type="spellEnd"/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13.</w:t>
        </w:r>
        <w:proofErr w:type="spellStart"/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54D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14:paraId="7DFA73A3" w14:textId="77777777" w:rsidR="003300E8" w:rsidRDefault="003300E8" w:rsidP="00C8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0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3.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Ковылкинского муниципального района Республики Мордовия Беляева В.М.</w:t>
      </w:r>
    </w:p>
    <w:p w14:paraId="0C331D7E" w14:textId="77777777" w:rsidR="00082621" w:rsidRDefault="00082621" w:rsidP="00C8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86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Признать утратившими силу </w:t>
      </w:r>
      <w:r w:rsidR="00330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Ковылкинского муниципального района </w:t>
      </w:r>
      <w:r w:rsidR="00330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19 февраля 2019 года №168 «Об утверждении Положения </w:t>
      </w:r>
      <w:r w:rsidR="003300E8" w:rsidRPr="000826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порядке определения справедливой стоимости при передаче муниципального имущества муниципального образования Ковылкинский муниципальный район  Республики Мордовия  в рамках договоров безвозмездного пользования или договоров аренды на льготных условиях»</w:t>
      </w:r>
      <w:r w:rsidRPr="000826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Pr="000826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 администрации Ковылкинског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муниципального района от 28 апреля 2020 года №428 «О внесении изменения в постановление администрации Ковылкинского муниципального района Республики Мордовия от 19 декабря 2019 года № 168».</w:t>
      </w:r>
    </w:p>
    <w:p w14:paraId="1FFF2632" w14:textId="77777777" w:rsidR="00593ED3" w:rsidRDefault="006946D9" w:rsidP="00C86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5.Постановление вступает в силу со дня его опубликования.</w:t>
      </w:r>
    </w:p>
    <w:p w14:paraId="1A690137" w14:textId="77777777" w:rsidR="006946D9" w:rsidRDefault="006946D9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06589" w14:textId="77777777" w:rsidR="00DC4A13" w:rsidRDefault="00DC4A1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40859" w14:textId="77777777" w:rsidR="00DC4A13" w:rsidRDefault="00DC4A1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0EE11" w14:textId="77777777" w:rsidR="00EA4A25" w:rsidRDefault="00EA4A25" w:rsidP="00EA4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Ковылкинского </w:t>
      </w:r>
    </w:p>
    <w:p w14:paraId="2099AA57" w14:textId="77777777" w:rsidR="00EA4A25" w:rsidRDefault="00EA4A25" w:rsidP="00EA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Комусов</w:t>
      </w:r>
      <w:proofErr w:type="spellEnd"/>
    </w:p>
    <w:p w14:paraId="42288CDE" w14:textId="77777777" w:rsidR="00EA4A25" w:rsidRDefault="00EA4A25" w:rsidP="00EA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10282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9F13F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8C451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04DBE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31E3C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B9DB7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E5EFB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E936E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AD168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052BC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2A282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10F26" w14:textId="77777777" w:rsidR="00593ED3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EE7F2" w14:textId="77777777" w:rsidR="00593ED3" w:rsidRPr="004648FF" w:rsidRDefault="00593ED3" w:rsidP="004648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ED3" w:rsidRPr="004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175"/>
    <w:multiLevelType w:val="multilevel"/>
    <w:tmpl w:val="AF166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B59A1"/>
    <w:multiLevelType w:val="multilevel"/>
    <w:tmpl w:val="9A0A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2264C"/>
    <w:multiLevelType w:val="multilevel"/>
    <w:tmpl w:val="D662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20002"/>
    <w:multiLevelType w:val="hybridMultilevel"/>
    <w:tmpl w:val="C0A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67D5"/>
    <w:multiLevelType w:val="hybridMultilevel"/>
    <w:tmpl w:val="F70E909A"/>
    <w:lvl w:ilvl="0" w:tplc="A6E8B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72444D"/>
    <w:multiLevelType w:val="multilevel"/>
    <w:tmpl w:val="F76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57FDE"/>
    <w:multiLevelType w:val="multilevel"/>
    <w:tmpl w:val="748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42C"/>
    <w:rsid w:val="00036E53"/>
    <w:rsid w:val="00062CCF"/>
    <w:rsid w:val="000634B9"/>
    <w:rsid w:val="0006512F"/>
    <w:rsid w:val="00082621"/>
    <w:rsid w:val="00082B94"/>
    <w:rsid w:val="000F3835"/>
    <w:rsid w:val="00100492"/>
    <w:rsid w:val="00137B10"/>
    <w:rsid w:val="001476FE"/>
    <w:rsid w:val="001C4A98"/>
    <w:rsid w:val="001C651C"/>
    <w:rsid w:val="00221E21"/>
    <w:rsid w:val="00255D30"/>
    <w:rsid w:val="0026598F"/>
    <w:rsid w:val="002A3704"/>
    <w:rsid w:val="002B2DB1"/>
    <w:rsid w:val="002B40F3"/>
    <w:rsid w:val="002B77C0"/>
    <w:rsid w:val="002C38C1"/>
    <w:rsid w:val="002D0E8B"/>
    <w:rsid w:val="002E1B69"/>
    <w:rsid w:val="002F5F38"/>
    <w:rsid w:val="0031680B"/>
    <w:rsid w:val="003300E8"/>
    <w:rsid w:val="00377F97"/>
    <w:rsid w:val="00382AE8"/>
    <w:rsid w:val="00393BBA"/>
    <w:rsid w:val="003B5ABB"/>
    <w:rsid w:val="003C17E1"/>
    <w:rsid w:val="003D02AC"/>
    <w:rsid w:val="003D3F83"/>
    <w:rsid w:val="003E30E0"/>
    <w:rsid w:val="003F2B57"/>
    <w:rsid w:val="00441471"/>
    <w:rsid w:val="00443338"/>
    <w:rsid w:val="004648FF"/>
    <w:rsid w:val="00471F83"/>
    <w:rsid w:val="00490063"/>
    <w:rsid w:val="004A5550"/>
    <w:rsid w:val="004C6F55"/>
    <w:rsid w:val="00534A82"/>
    <w:rsid w:val="0057377F"/>
    <w:rsid w:val="00576E09"/>
    <w:rsid w:val="0058451A"/>
    <w:rsid w:val="00593ED3"/>
    <w:rsid w:val="005C0286"/>
    <w:rsid w:val="005D6A1B"/>
    <w:rsid w:val="0061410B"/>
    <w:rsid w:val="00654E2B"/>
    <w:rsid w:val="006566B0"/>
    <w:rsid w:val="0066671D"/>
    <w:rsid w:val="006753B0"/>
    <w:rsid w:val="00675AA9"/>
    <w:rsid w:val="00675FBA"/>
    <w:rsid w:val="0067738E"/>
    <w:rsid w:val="006946D9"/>
    <w:rsid w:val="006B24F9"/>
    <w:rsid w:val="006F3DB6"/>
    <w:rsid w:val="007051BF"/>
    <w:rsid w:val="007343FE"/>
    <w:rsid w:val="00734661"/>
    <w:rsid w:val="007B0DBB"/>
    <w:rsid w:val="007D0884"/>
    <w:rsid w:val="007E6BB1"/>
    <w:rsid w:val="007F2D4D"/>
    <w:rsid w:val="008103B0"/>
    <w:rsid w:val="008563A7"/>
    <w:rsid w:val="008634FC"/>
    <w:rsid w:val="008717B3"/>
    <w:rsid w:val="008F02DD"/>
    <w:rsid w:val="008F1B29"/>
    <w:rsid w:val="008F6812"/>
    <w:rsid w:val="00921F3E"/>
    <w:rsid w:val="00922C13"/>
    <w:rsid w:val="009276A8"/>
    <w:rsid w:val="00964FC3"/>
    <w:rsid w:val="009732EA"/>
    <w:rsid w:val="009B62A0"/>
    <w:rsid w:val="00A2085C"/>
    <w:rsid w:val="00A305C7"/>
    <w:rsid w:val="00A3505D"/>
    <w:rsid w:val="00A37269"/>
    <w:rsid w:val="00A67A2B"/>
    <w:rsid w:val="00AB1D59"/>
    <w:rsid w:val="00AB43CA"/>
    <w:rsid w:val="00AC183F"/>
    <w:rsid w:val="00B01121"/>
    <w:rsid w:val="00B105DB"/>
    <w:rsid w:val="00B22793"/>
    <w:rsid w:val="00B41D9B"/>
    <w:rsid w:val="00B46D22"/>
    <w:rsid w:val="00B66B40"/>
    <w:rsid w:val="00B81C30"/>
    <w:rsid w:val="00BD5E81"/>
    <w:rsid w:val="00BE1AAA"/>
    <w:rsid w:val="00BF61C3"/>
    <w:rsid w:val="00C0642C"/>
    <w:rsid w:val="00C22E90"/>
    <w:rsid w:val="00C53F23"/>
    <w:rsid w:val="00C613B4"/>
    <w:rsid w:val="00C77596"/>
    <w:rsid w:val="00C80CDD"/>
    <w:rsid w:val="00C86941"/>
    <w:rsid w:val="00CB1BCC"/>
    <w:rsid w:val="00CB6E2E"/>
    <w:rsid w:val="00CE5CA2"/>
    <w:rsid w:val="00D12985"/>
    <w:rsid w:val="00D45965"/>
    <w:rsid w:val="00D636EE"/>
    <w:rsid w:val="00D80A57"/>
    <w:rsid w:val="00DB6DEB"/>
    <w:rsid w:val="00DC4A13"/>
    <w:rsid w:val="00DF2D20"/>
    <w:rsid w:val="00E15792"/>
    <w:rsid w:val="00E63268"/>
    <w:rsid w:val="00E660CC"/>
    <w:rsid w:val="00E931DB"/>
    <w:rsid w:val="00E93612"/>
    <w:rsid w:val="00EA34C4"/>
    <w:rsid w:val="00EA4A25"/>
    <w:rsid w:val="00FA0311"/>
    <w:rsid w:val="00FB3C56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70D9"/>
  <w15:docId w15:val="{E52C853F-FC33-4936-9526-BD329EA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A305C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7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A305C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A305C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://kovilkino1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F3EB-3AF1-484C-AD3E-907CD2A6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03</cp:lastModifiedBy>
  <cp:revision>136</cp:revision>
  <cp:lastPrinted>2021-05-27T08:05:00Z</cp:lastPrinted>
  <dcterms:created xsi:type="dcterms:W3CDTF">2021-02-12T08:01:00Z</dcterms:created>
  <dcterms:modified xsi:type="dcterms:W3CDTF">2021-06-01T09:24:00Z</dcterms:modified>
</cp:coreProperties>
</file>