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B4" w:rsidRDefault="002A45A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ТРОИЦКОГО  СЕЛЬСКОГО ПОСЕЛЕНИЯ</w:t>
      </w:r>
    </w:p>
    <w:p w:rsidR="005131B4" w:rsidRDefault="002A45A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5131B4" w:rsidRDefault="002A45A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МОРДОВИЯ</w:t>
      </w:r>
    </w:p>
    <w:tbl>
      <w:tblPr>
        <w:tblW w:w="0" w:type="auto"/>
        <w:tblBorders>
          <w:top w:val="thinThickSmallGap" w:sz="24" w:space="0" w:color="00000A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9571"/>
      </w:tblGrid>
      <w:tr w:rsidR="005131B4">
        <w:trPr>
          <w:cantSplit/>
        </w:trPr>
        <w:tc>
          <w:tcPr>
            <w:tcW w:w="10704" w:type="dxa"/>
            <w:tcBorders>
              <w:top w:val="thinThickSmallGap" w:sz="2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5131B4" w:rsidRDefault="005131B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5131B4" w:rsidRDefault="002A45A3">
      <w:pPr>
        <w:pStyle w:val="a9"/>
      </w:pPr>
      <w:r>
        <w:t>ПОСТАНОВЛЕНИЕ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7920"/>
        <w:gridCol w:w="1651"/>
      </w:tblGrid>
      <w:tr w:rsidR="005131B4">
        <w:trPr>
          <w:cantSplit/>
          <w:trHeight w:val="303"/>
        </w:trPr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1B4" w:rsidRDefault="005131B4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5131B4" w:rsidRDefault="002A45A3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от 30 апреля  2019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1B4" w:rsidRDefault="002A45A3" w:rsidP="001E5F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 xml:space="preserve">                                                                            №  </w:t>
            </w:r>
            <w:r w:rsidR="00951E30">
              <w:rPr>
                <w:rFonts w:ascii="Arial" w:hAnsi="Arial" w:cs="Arial"/>
                <w:b/>
                <w:bCs/>
                <w:sz w:val="22"/>
                <w:lang w:eastAsia="en-US"/>
              </w:rPr>
              <w:t>70</w:t>
            </w:r>
          </w:p>
        </w:tc>
      </w:tr>
    </w:tbl>
    <w:p w:rsidR="005131B4" w:rsidRDefault="005131B4">
      <w:pPr>
        <w:jc w:val="center"/>
        <w:rPr>
          <w:rFonts w:ascii="Arial" w:hAnsi="Arial" w:cs="Arial"/>
          <w:b/>
          <w:bCs/>
          <w:color w:val="FF0000"/>
          <w:sz w:val="22"/>
        </w:rPr>
      </w:pPr>
    </w:p>
    <w:p w:rsidR="004A5BC2" w:rsidRDefault="004A5BC2">
      <w:pPr>
        <w:rPr>
          <w:rFonts w:ascii="Arial" w:hAnsi="Arial" w:cs="Arial"/>
          <w:b/>
          <w:bCs/>
          <w:sz w:val="22"/>
        </w:rPr>
      </w:pPr>
    </w:p>
    <w:p w:rsidR="00951E30" w:rsidRPr="00991D15" w:rsidRDefault="00951E30" w:rsidP="00951E30">
      <w:pPr>
        <w:jc w:val="center"/>
        <w:rPr>
          <w:b/>
          <w:sz w:val="28"/>
          <w:szCs w:val="28"/>
        </w:rPr>
      </w:pPr>
      <w:r w:rsidRPr="00991D15">
        <w:rPr>
          <w:b/>
          <w:sz w:val="28"/>
          <w:szCs w:val="28"/>
        </w:rPr>
        <w:t xml:space="preserve">Об утверждении Административного регламента Администрации </w:t>
      </w:r>
      <w:r>
        <w:rPr>
          <w:b/>
          <w:sz w:val="28"/>
          <w:szCs w:val="28"/>
        </w:rPr>
        <w:t xml:space="preserve">Троицкого сельского поселения Ковылкинского </w:t>
      </w:r>
      <w:r w:rsidRPr="00991D15">
        <w:rPr>
          <w:b/>
          <w:sz w:val="28"/>
          <w:szCs w:val="28"/>
        </w:rPr>
        <w:t xml:space="preserve">муниципального района по предоставлению муниципальной услуги </w:t>
      </w:r>
      <w:r>
        <w:rPr>
          <w:b/>
          <w:sz w:val="28"/>
          <w:szCs w:val="28"/>
        </w:rPr>
        <w:t>«П</w:t>
      </w:r>
      <w:r w:rsidRPr="00991D15">
        <w:rPr>
          <w:b/>
          <w:sz w:val="28"/>
          <w:szCs w:val="28"/>
        </w:rPr>
        <w:t>о переводу жилого помещения в нежилое помещение и нежил</w:t>
      </w:r>
      <w:r>
        <w:rPr>
          <w:b/>
          <w:sz w:val="28"/>
          <w:szCs w:val="28"/>
        </w:rPr>
        <w:t>ого помещения в жилое помещение»</w:t>
      </w:r>
    </w:p>
    <w:p w:rsidR="00507FAD" w:rsidRPr="00E6791B" w:rsidRDefault="00951E30" w:rsidP="00075408">
      <w:pPr>
        <w:suppressAutoHyphens w:val="0"/>
        <w:spacing w:before="100" w:beforeAutospacing="1"/>
        <w:jc w:val="both"/>
        <w:rPr>
          <w:sz w:val="28"/>
          <w:szCs w:val="28"/>
        </w:rPr>
      </w:pPr>
      <w:proofErr w:type="gramStart"/>
      <w:r w:rsidRPr="00991D15">
        <w:rPr>
          <w:sz w:val="28"/>
          <w:szCs w:val="28"/>
        </w:rPr>
        <w:t>В соответствии с Федеральным законом от 06.10.2003 года N 131-ФЗ "Об общих принципах организации местного самоуправления в Российской Федерации", Федеральным законом от 27.07.2010 г. N 210-ФЗ "Об организации предоставления государственных и муниципальных услуг", постановлением Правительства Российской Федерации от 11.11.2005 г. N 679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услуг", распоряжением Правительства</w:t>
      </w:r>
      <w:proofErr w:type="gramEnd"/>
      <w:r w:rsidRPr="00991D15">
        <w:rPr>
          <w:sz w:val="28"/>
          <w:szCs w:val="28"/>
        </w:rPr>
        <w:t xml:space="preserve"> Республики Мордовия от 26.04.2010 г. N 200-Р "О порядке перехода на предоставление в электронном виде государственных, муниципальных и иных услуг", руководствуясь Уставом </w:t>
      </w:r>
      <w:r>
        <w:rPr>
          <w:sz w:val="28"/>
          <w:szCs w:val="28"/>
        </w:rPr>
        <w:t>Троицкого</w:t>
      </w:r>
      <w:r w:rsidRPr="00991D15">
        <w:rPr>
          <w:sz w:val="28"/>
          <w:szCs w:val="28"/>
        </w:rPr>
        <w:t xml:space="preserve"> сельского поселения Ковылкинского муниципального района</w:t>
      </w:r>
      <w:r w:rsidR="003C61CE" w:rsidRPr="00E6791B">
        <w:rPr>
          <w:sz w:val="28"/>
          <w:szCs w:val="28"/>
        </w:rPr>
        <w:t>, в связи с реорганизацией Троицкого сельского поселения в форме слияния с Покровским сельским поселением, Администрация Троицкого сельского поселения  постановляет:</w:t>
      </w:r>
    </w:p>
    <w:p w:rsidR="00951E30" w:rsidRDefault="00951E30" w:rsidP="002A6910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991D15">
        <w:rPr>
          <w:sz w:val="28"/>
          <w:szCs w:val="28"/>
        </w:rPr>
        <w:t xml:space="preserve">Утвердить прилагаемый административный регламент Администрации </w:t>
      </w:r>
      <w:r>
        <w:rPr>
          <w:sz w:val="28"/>
          <w:szCs w:val="28"/>
        </w:rPr>
        <w:t>Троицкого</w:t>
      </w:r>
      <w:r w:rsidRPr="00991D15">
        <w:rPr>
          <w:sz w:val="28"/>
          <w:szCs w:val="28"/>
        </w:rPr>
        <w:t xml:space="preserve"> сельского поселения Ковылкинского муниципального района по предоставлению муниципальной услуги "Об утверждении Административного регламента по предоставлению муниципальной услуги по переводу жилого помещения в нежилое помещение и нежилого помещения в жилое помещение"</w:t>
      </w:r>
    </w:p>
    <w:p w:rsidR="00951E30" w:rsidRPr="00951E30" w:rsidRDefault="001E5F9B" w:rsidP="0007540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951E30">
        <w:rPr>
          <w:sz w:val="28"/>
          <w:szCs w:val="28"/>
        </w:rPr>
        <w:t>Признать утратившим силу Постановлени</w:t>
      </w:r>
      <w:r w:rsidR="00CE36DF" w:rsidRPr="00951E30">
        <w:rPr>
          <w:sz w:val="28"/>
          <w:szCs w:val="28"/>
        </w:rPr>
        <w:t>я</w:t>
      </w:r>
      <w:r w:rsidRPr="00951E30">
        <w:rPr>
          <w:sz w:val="28"/>
          <w:szCs w:val="28"/>
        </w:rPr>
        <w:t xml:space="preserve"> Администрации Троицкого сельского поселения от </w:t>
      </w:r>
      <w:r w:rsidR="001B4250" w:rsidRPr="00951E30">
        <w:rPr>
          <w:sz w:val="28"/>
          <w:szCs w:val="28"/>
        </w:rPr>
        <w:t>24.05.2016</w:t>
      </w:r>
      <w:r w:rsidRPr="00951E30">
        <w:rPr>
          <w:sz w:val="28"/>
          <w:szCs w:val="28"/>
        </w:rPr>
        <w:t xml:space="preserve"> №</w:t>
      </w:r>
      <w:r w:rsidR="00951E30" w:rsidRPr="00951E30">
        <w:rPr>
          <w:sz w:val="28"/>
          <w:szCs w:val="28"/>
        </w:rPr>
        <w:t>114/6</w:t>
      </w:r>
      <w:r w:rsidRPr="00951E30">
        <w:rPr>
          <w:sz w:val="28"/>
          <w:szCs w:val="28"/>
        </w:rPr>
        <w:t xml:space="preserve"> «</w:t>
      </w:r>
      <w:r w:rsidR="00951E30" w:rsidRPr="00951E30">
        <w:rPr>
          <w:sz w:val="28"/>
          <w:szCs w:val="28"/>
        </w:rPr>
        <w:t>Об утверждении Административного регламента Администрации Троицкого сельского поселения Ковылкинского муниципального района по предоставлению муниципальной услуги «По переводу жилого помещения в нежилое помещение и нежилого помещения в жилое помещение»</w:t>
      </w:r>
    </w:p>
    <w:p w:rsidR="00075408" w:rsidRPr="00951E30" w:rsidRDefault="00507FAD" w:rsidP="0007540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951E30">
        <w:rPr>
          <w:sz w:val="28"/>
          <w:szCs w:val="28"/>
        </w:rPr>
        <w:t xml:space="preserve">Признать утратившим силу Постановления Администрации Покровского сельского поселения от </w:t>
      </w:r>
      <w:r w:rsidR="001B4250" w:rsidRPr="00951E30">
        <w:rPr>
          <w:sz w:val="28"/>
          <w:szCs w:val="28"/>
        </w:rPr>
        <w:t>18</w:t>
      </w:r>
      <w:r w:rsidR="00075408" w:rsidRPr="00951E30">
        <w:rPr>
          <w:sz w:val="28"/>
          <w:szCs w:val="28"/>
        </w:rPr>
        <w:t>.05</w:t>
      </w:r>
      <w:r w:rsidRPr="00951E30">
        <w:rPr>
          <w:sz w:val="28"/>
          <w:szCs w:val="28"/>
        </w:rPr>
        <w:t>.201</w:t>
      </w:r>
      <w:r w:rsidR="008676F0">
        <w:rPr>
          <w:sz w:val="28"/>
          <w:szCs w:val="28"/>
        </w:rPr>
        <w:t>6 №</w:t>
      </w:r>
      <w:r w:rsidR="00E6791B" w:rsidRPr="00951E30">
        <w:rPr>
          <w:sz w:val="28"/>
          <w:szCs w:val="28"/>
        </w:rPr>
        <w:t>2</w:t>
      </w:r>
      <w:r w:rsidR="008676F0">
        <w:rPr>
          <w:sz w:val="28"/>
          <w:szCs w:val="28"/>
        </w:rPr>
        <w:t>3</w:t>
      </w:r>
      <w:r w:rsidRPr="00951E30">
        <w:rPr>
          <w:sz w:val="28"/>
          <w:szCs w:val="28"/>
        </w:rPr>
        <w:t xml:space="preserve"> «</w:t>
      </w:r>
      <w:r w:rsidR="00951E30" w:rsidRPr="00951E30">
        <w:rPr>
          <w:sz w:val="28"/>
          <w:szCs w:val="28"/>
        </w:rPr>
        <w:t xml:space="preserve">Об утверждении Административного регламента Администрации </w:t>
      </w:r>
      <w:r w:rsidR="008676F0">
        <w:rPr>
          <w:sz w:val="28"/>
          <w:szCs w:val="28"/>
        </w:rPr>
        <w:t>Покровского</w:t>
      </w:r>
      <w:r w:rsidR="00951E30" w:rsidRPr="00951E30">
        <w:rPr>
          <w:sz w:val="28"/>
          <w:szCs w:val="28"/>
        </w:rPr>
        <w:t xml:space="preserve"> сельского поселения Ковылкинского муниципального района по предоставлению муниципальной услуги «По переводу жилого </w:t>
      </w:r>
      <w:r w:rsidR="00951E30" w:rsidRPr="00951E30">
        <w:rPr>
          <w:sz w:val="28"/>
          <w:szCs w:val="28"/>
        </w:rPr>
        <w:lastRenderedPageBreak/>
        <w:t>помещения в нежилое помещение и нежилого помещения в жилое помещение</w:t>
      </w:r>
      <w:r w:rsidR="00075408" w:rsidRPr="00951E30">
        <w:rPr>
          <w:sz w:val="28"/>
          <w:szCs w:val="28"/>
        </w:rPr>
        <w:t>»</w:t>
      </w:r>
    </w:p>
    <w:p w:rsidR="001E5F9B" w:rsidRPr="00075408" w:rsidRDefault="001E5F9B" w:rsidP="002A6910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75408">
        <w:rPr>
          <w:sz w:val="28"/>
          <w:szCs w:val="28"/>
        </w:rPr>
        <w:t>Контроль за</w:t>
      </w:r>
      <w:proofErr w:type="gramEnd"/>
      <w:r w:rsidRPr="0007540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45A3" w:rsidRPr="00F12EA4" w:rsidRDefault="002A45A3" w:rsidP="002A6910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F12EA4">
        <w:rPr>
          <w:sz w:val="28"/>
          <w:szCs w:val="28"/>
        </w:rPr>
        <w:t>Настоящее постановление подлежит опубликованию в Информационном бюллетене Троицкого сельского поселения.</w:t>
      </w:r>
    </w:p>
    <w:p w:rsidR="001E5F9B" w:rsidRPr="00F12EA4" w:rsidRDefault="001E5F9B" w:rsidP="00507FAD">
      <w:pPr>
        <w:jc w:val="both"/>
        <w:rPr>
          <w:bCs/>
          <w:sz w:val="28"/>
          <w:szCs w:val="28"/>
        </w:rPr>
      </w:pPr>
    </w:p>
    <w:p w:rsidR="001B4250" w:rsidRDefault="001B4250" w:rsidP="00507FAD">
      <w:pPr>
        <w:jc w:val="both"/>
        <w:rPr>
          <w:bCs/>
          <w:sz w:val="28"/>
          <w:szCs w:val="28"/>
        </w:rPr>
      </w:pPr>
    </w:p>
    <w:p w:rsidR="00075408" w:rsidRPr="00F12EA4" w:rsidRDefault="00075408" w:rsidP="00507FAD">
      <w:pPr>
        <w:jc w:val="both"/>
        <w:rPr>
          <w:bCs/>
          <w:sz w:val="28"/>
          <w:szCs w:val="28"/>
        </w:rPr>
      </w:pPr>
    </w:p>
    <w:p w:rsidR="001E5F9B" w:rsidRPr="00F12EA4" w:rsidRDefault="001E5F9B" w:rsidP="001E5F9B">
      <w:pPr>
        <w:jc w:val="both"/>
        <w:rPr>
          <w:b/>
          <w:bCs/>
          <w:sz w:val="28"/>
          <w:szCs w:val="28"/>
        </w:rPr>
      </w:pPr>
      <w:r w:rsidRPr="00F12EA4">
        <w:rPr>
          <w:b/>
          <w:bCs/>
          <w:sz w:val="28"/>
          <w:szCs w:val="28"/>
        </w:rPr>
        <w:t xml:space="preserve">Глава Троицкого сельского поселения </w:t>
      </w:r>
    </w:p>
    <w:p w:rsidR="003C61CE" w:rsidRPr="00F12EA4" w:rsidRDefault="001E5F9B" w:rsidP="004A5BC2">
      <w:pPr>
        <w:jc w:val="both"/>
        <w:rPr>
          <w:b/>
          <w:bCs/>
          <w:sz w:val="28"/>
          <w:szCs w:val="28"/>
        </w:rPr>
      </w:pPr>
      <w:r w:rsidRPr="00F12EA4">
        <w:rPr>
          <w:b/>
          <w:bCs/>
          <w:sz w:val="28"/>
          <w:szCs w:val="28"/>
        </w:rPr>
        <w:t xml:space="preserve">Ковылкинского муниципального района                             В.И. Мельников  </w:t>
      </w:r>
    </w:p>
    <w:p w:rsidR="00F12EA4" w:rsidRDefault="00F12EA4" w:rsidP="001B4250">
      <w:pPr>
        <w:pStyle w:val="ac"/>
        <w:ind w:firstLine="5760"/>
      </w:pPr>
    </w:p>
    <w:p w:rsidR="00E6791B" w:rsidRDefault="00E6791B" w:rsidP="001B4250">
      <w:pPr>
        <w:pStyle w:val="ac"/>
        <w:ind w:firstLine="5760"/>
      </w:pPr>
    </w:p>
    <w:p w:rsidR="00E6791B" w:rsidRDefault="00E6791B" w:rsidP="001B4250">
      <w:pPr>
        <w:pStyle w:val="ac"/>
        <w:ind w:firstLine="5760"/>
      </w:pPr>
    </w:p>
    <w:p w:rsidR="00E6791B" w:rsidRDefault="00E6791B" w:rsidP="001B4250">
      <w:pPr>
        <w:pStyle w:val="ac"/>
        <w:ind w:firstLine="5760"/>
      </w:pPr>
    </w:p>
    <w:p w:rsidR="00951E30" w:rsidRDefault="00951E30" w:rsidP="001B4250">
      <w:pPr>
        <w:pStyle w:val="ac"/>
        <w:ind w:firstLine="5760"/>
      </w:pPr>
    </w:p>
    <w:p w:rsidR="00951E30" w:rsidRDefault="00951E30" w:rsidP="001B4250">
      <w:pPr>
        <w:pStyle w:val="ac"/>
        <w:ind w:firstLine="5760"/>
      </w:pPr>
    </w:p>
    <w:p w:rsidR="00951E30" w:rsidRDefault="00951E30" w:rsidP="001B4250">
      <w:pPr>
        <w:pStyle w:val="ac"/>
        <w:ind w:firstLine="5760"/>
      </w:pPr>
    </w:p>
    <w:p w:rsidR="00951E30" w:rsidRDefault="00951E30" w:rsidP="001B4250">
      <w:pPr>
        <w:pStyle w:val="ac"/>
        <w:ind w:firstLine="5760"/>
      </w:pPr>
    </w:p>
    <w:p w:rsidR="00951E30" w:rsidRDefault="00951E30" w:rsidP="001B4250">
      <w:pPr>
        <w:pStyle w:val="ac"/>
        <w:ind w:firstLine="5760"/>
      </w:pPr>
    </w:p>
    <w:p w:rsidR="00951E30" w:rsidRDefault="00951E30" w:rsidP="001B4250">
      <w:pPr>
        <w:pStyle w:val="ac"/>
        <w:ind w:firstLine="5760"/>
      </w:pPr>
    </w:p>
    <w:p w:rsidR="00951E30" w:rsidRDefault="00951E30" w:rsidP="001B4250">
      <w:pPr>
        <w:pStyle w:val="ac"/>
        <w:ind w:firstLine="5760"/>
      </w:pPr>
    </w:p>
    <w:p w:rsidR="00951E30" w:rsidRDefault="00951E30" w:rsidP="001B4250">
      <w:pPr>
        <w:pStyle w:val="ac"/>
        <w:ind w:firstLine="5760"/>
      </w:pPr>
    </w:p>
    <w:p w:rsidR="00951E30" w:rsidRDefault="00951E30" w:rsidP="001B4250">
      <w:pPr>
        <w:pStyle w:val="ac"/>
        <w:ind w:firstLine="5760"/>
      </w:pPr>
    </w:p>
    <w:p w:rsidR="00951E30" w:rsidRDefault="00951E30" w:rsidP="001B4250">
      <w:pPr>
        <w:pStyle w:val="ac"/>
        <w:ind w:firstLine="5760"/>
      </w:pPr>
    </w:p>
    <w:p w:rsidR="00951E30" w:rsidRDefault="00951E30" w:rsidP="001B4250">
      <w:pPr>
        <w:pStyle w:val="ac"/>
        <w:ind w:firstLine="5760"/>
      </w:pPr>
    </w:p>
    <w:p w:rsidR="00951E30" w:rsidRDefault="00951E30" w:rsidP="001B4250">
      <w:pPr>
        <w:pStyle w:val="ac"/>
        <w:ind w:firstLine="5760"/>
      </w:pPr>
    </w:p>
    <w:p w:rsidR="00951E30" w:rsidRDefault="00951E30" w:rsidP="001B4250">
      <w:pPr>
        <w:pStyle w:val="ac"/>
        <w:ind w:firstLine="5760"/>
      </w:pPr>
    </w:p>
    <w:p w:rsidR="00951E30" w:rsidRDefault="00951E30" w:rsidP="001B4250">
      <w:pPr>
        <w:pStyle w:val="ac"/>
        <w:ind w:firstLine="5760"/>
      </w:pPr>
    </w:p>
    <w:p w:rsidR="00951E30" w:rsidRDefault="00951E30" w:rsidP="001B4250">
      <w:pPr>
        <w:pStyle w:val="ac"/>
        <w:ind w:firstLine="5760"/>
      </w:pPr>
    </w:p>
    <w:p w:rsidR="00951E30" w:rsidRDefault="00951E30" w:rsidP="001B4250">
      <w:pPr>
        <w:pStyle w:val="ac"/>
        <w:ind w:firstLine="5760"/>
      </w:pPr>
    </w:p>
    <w:p w:rsidR="00951E30" w:rsidRDefault="00951E30" w:rsidP="001B4250">
      <w:pPr>
        <w:pStyle w:val="ac"/>
        <w:ind w:firstLine="5760"/>
      </w:pPr>
    </w:p>
    <w:p w:rsidR="00951E30" w:rsidRDefault="00951E30" w:rsidP="001B4250">
      <w:pPr>
        <w:pStyle w:val="ac"/>
        <w:ind w:firstLine="5760"/>
      </w:pPr>
    </w:p>
    <w:p w:rsidR="00951E30" w:rsidRDefault="00951E30" w:rsidP="001B4250">
      <w:pPr>
        <w:pStyle w:val="ac"/>
        <w:ind w:firstLine="5760"/>
      </w:pPr>
    </w:p>
    <w:p w:rsidR="00951E30" w:rsidRDefault="00951E30" w:rsidP="001B4250">
      <w:pPr>
        <w:pStyle w:val="ac"/>
        <w:ind w:firstLine="5760"/>
      </w:pPr>
    </w:p>
    <w:p w:rsidR="00951E30" w:rsidRDefault="00951E30" w:rsidP="001B4250">
      <w:pPr>
        <w:pStyle w:val="ac"/>
        <w:ind w:firstLine="5760"/>
      </w:pPr>
    </w:p>
    <w:p w:rsidR="00951E30" w:rsidRDefault="00951E30" w:rsidP="001B4250">
      <w:pPr>
        <w:pStyle w:val="ac"/>
        <w:ind w:firstLine="5760"/>
      </w:pPr>
    </w:p>
    <w:p w:rsidR="00951E30" w:rsidRDefault="00951E30" w:rsidP="001B4250">
      <w:pPr>
        <w:pStyle w:val="ac"/>
        <w:ind w:firstLine="5760"/>
      </w:pPr>
    </w:p>
    <w:p w:rsidR="00951E30" w:rsidRDefault="00951E30" w:rsidP="001B4250">
      <w:pPr>
        <w:pStyle w:val="ac"/>
        <w:ind w:firstLine="5760"/>
      </w:pPr>
    </w:p>
    <w:p w:rsidR="00951E30" w:rsidRDefault="00951E30" w:rsidP="001B4250">
      <w:pPr>
        <w:pStyle w:val="ac"/>
        <w:ind w:firstLine="5760"/>
      </w:pPr>
    </w:p>
    <w:p w:rsidR="00951E30" w:rsidRDefault="00951E30" w:rsidP="001B4250">
      <w:pPr>
        <w:pStyle w:val="ac"/>
        <w:ind w:firstLine="5760"/>
      </w:pPr>
    </w:p>
    <w:p w:rsidR="00E6791B" w:rsidRDefault="00E6791B" w:rsidP="001B4250">
      <w:pPr>
        <w:pStyle w:val="ac"/>
        <w:ind w:firstLine="5760"/>
      </w:pPr>
    </w:p>
    <w:p w:rsidR="00E6791B" w:rsidRDefault="00E6791B" w:rsidP="00F12EA4">
      <w:pPr>
        <w:jc w:val="right"/>
        <w:rPr>
          <w:bCs/>
        </w:rPr>
      </w:pPr>
      <w:r>
        <w:rPr>
          <w:bCs/>
        </w:rPr>
        <w:t xml:space="preserve">УТВЕРЖДЕН                     </w:t>
      </w:r>
    </w:p>
    <w:p w:rsidR="00F12EA4" w:rsidRDefault="00F12EA4" w:rsidP="00F12EA4">
      <w:pPr>
        <w:jc w:val="right"/>
        <w:rPr>
          <w:bCs/>
        </w:rPr>
      </w:pPr>
      <w:r w:rsidRPr="00184A98">
        <w:rPr>
          <w:bCs/>
        </w:rPr>
        <w:t xml:space="preserve"> постановлени</w:t>
      </w:r>
      <w:r w:rsidR="00E6791B">
        <w:rPr>
          <w:bCs/>
        </w:rPr>
        <w:t>ем</w:t>
      </w:r>
      <w:r w:rsidRPr="00184A98">
        <w:rPr>
          <w:bCs/>
        </w:rPr>
        <w:t xml:space="preserve">  администрации</w:t>
      </w:r>
    </w:p>
    <w:p w:rsidR="00F12EA4" w:rsidRPr="00184A98" w:rsidRDefault="00F12EA4" w:rsidP="00F12EA4">
      <w:pPr>
        <w:jc w:val="right"/>
        <w:rPr>
          <w:bCs/>
        </w:rPr>
      </w:pPr>
      <w:r>
        <w:rPr>
          <w:bCs/>
        </w:rPr>
        <w:t>Троицкого</w:t>
      </w:r>
      <w:r w:rsidRPr="00D068E6">
        <w:rPr>
          <w:bCs/>
        </w:rPr>
        <w:t xml:space="preserve"> сельского поселения</w:t>
      </w:r>
    </w:p>
    <w:p w:rsidR="00F12EA4" w:rsidRPr="00184A98" w:rsidRDefault="00F12EA4" w:rsidP="00F12EA4">
      <w:pPr>
        <w:jc w:val="right"/>
      </w:pPr>
      <w:r w:rsidRPr="00184A98">
        <w:t xml:space="preserve">                         Ковылкинского муниципального района</w:t>
      </w:r>
    </w:p>
    <w:p w:rsidR="00F12EA4" w:rsidRDefault="00F12EA4" w:rsidP="00F12EA4">
      <w:pPr>
        <w:jc w:val="right"/>
        <w:rPr>
          <w:bCs/>
        </w:rPr>
      </w:pPr>
      <w:r w:rsidRPr="00184A98">
        <w:rPr>
          <w:bCs/>
        </w:rPr>
        <w:t xml:space="preserve">                         от </w:t>
      </w:r>
      <w:r>
        <w:rPr>
          <w:bCs/>
        </w:rPr>
        <w:t>30.04.2019</w:t>
      </w:r>
      <w:r w:rsidRPr="00184A98">
        <w:rPr>
          <w:bCs/>
        </w:rPr>
        <w:t xml:space="preserve"> № </w:t>
      </w:r>
      <w:r w:rsidR="00951E30">
        <w:rPr>
          <w:bCs/>
        </w:rPr>
        <w:t>70</w:t>
      </w:r>
    </w:p>
    <w:p w:rsidR="00E6791B" w:rsidRPr="00184A98" w:rsidRDefault="00E6791B" w:rsidP="00F12EA4">
      <w:pPr>
        <w:jc w:val="right"/>
        <w:rPr>
          <w:bCs/>
        </w:rPr>
      </w:pPr>
    </w:p>
    <w:p w:rsidR="00951E30" w:rsidRPr="005F5872" w:rsidRDefault="00951E30" w:rsidP="00951E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E30" w:rsidRPr="00951E30" w:rsidRDefault="00951E30" w:rsidP="00951E30">
      <w:pPr>
        <w:autoSpaceDE w:val="0"/>
        <w:autoSpaceDN w:val="0"/>
        <w:adjustRightInd w:val="0"/>
        <w:jc w:val="center"/>
        <w:rPr>
          <w:b/>
        </w:rPr>
      </w:pPr>
      <w:r w:rsidRPr="00951E30">
        <w:rPr>
          <w:b/>
        </w:rPr>
        <w:t>АДМИНИСТРАТИВНЫЙ РЕГЛАМЕНТ</w:t>
      </w:r>
    </w:p>
    <w:p w:rsidR="00951E30" w:rsidRPr="00951E30" w:rsidRDefault="00951E30" w:rsidP="00951E30">
      <w:pPr>
        <w:autoSpaceDE w:val="0"/>
        <w:autoSpaceDN w:val="0"/>
        <w:adjustRightInd w:val="0"/>
        <w:jc w:val="center"/>
        <w:rPr>
          <w:b/>
        </w:rPr>
      </w:pPr>
      <w:r w:rsidRPr="00951E30">
        <w:rPr>
          <w:b/>
        </w:rPr>
        <w:t xml:space="preserve">    ПО ПРЕДОСТАВЛЕНИЮ МУНИЦИПАЛЬНОЙ УСЛУГИ</w:t>
      </w:r>
    </w:p>
    <w:p w:rsidR="00951E30" w:rsidRPr="00951E30" w:rsidRDefault="00951E30" w:rsidP="00951E30">
      <w:pPr>
        <w:autoSpaceDE w:val="0"/>
        <w:autoSpaceDN w:val="0"/>
        <w:adjustRightInd w:val="0"/>
        <w:jc w:val="center"/>
        <w:rPr>
          <w:b/>
        </w:rPr>
      </w:pPr>
      <w:r w:rsidRPr="00951E30">
        <w:rPr>
          <w:b/>
        </w:rPr>
        <w:t>ПО ОФОРМЛЕНИЮ РАЗРЕШИТЕЛЬНОЙ ДОКУМЕНТАЦИИ</w:t>
      </w:r>
    </w:p>
    <w:p w:rsidR="00951E30" w:rsidRPr="00951E30" w:rsidRDefault="00951E30" w:rsidP="00951E30">
      <w:pPr>
        <w:autoSpaceDE w:val="0"/>
        <w:autoSpaceDN w:val="0"/>
        <w:adjustRightInd w:val="0"/>
        <w:jc w:val="center"/>
        <w:rPr>
          <w:b/>
        </w:rPr>
      </w:pPr>
      <w:r w:rsidRPr="00951E30">
        <w:rPr>
          <w:b/>
        </w:rPr>
        <w:t>НА ПЕРЕВОД ЖИЛОГО (НЕЖИЛОГО) ПОМЕЩЕНИЯ</w:t>
      </w:r>
    </w:p>
    <w:p w:rsidR="00951E30" w:rsidRPr="00951E30" w:rsidRDefault="00951E30" w:rsidP="00951E30">
      <w:pPr>
        <w:autoSpaceDE w:val="0"/>
        <w:autoSpaceDN w:val="0"/>
        <w:adjustRightInd w:val="0"/>
        <w:jc w:val="center"/>
        <w:rPr>
          <w:b/>
        </w:rPr>
      </w:pPr>
      <w:r w:rsidRPr="00951E30">
        <w:rPr>
          <w:b/>
        </w:rPr>
        <w:t>В НЕЖИЛОЕ (ЖИЛОЕ) ПОМЕЩЕНИЕ</w:t>
      </w:r>
    </w:p>
    <w:p w:rsidR="00951E30" w:rsidRPr="00951E30" w:rsidRDefault="00951E30" w:rsidP="00951E30">
      <w:pPr>
        <w:autoSpaceDE w:val="0"/>
        <w:autoSpaceDN w:val="0"/>
        <w:adjustRightInd w:val="0"/>
        <w:jc w:val="center"/>
        <w:rPr>
          <w:b/>
        </w:rPr>
      </w:pPr>
    </w:p>
    <w:p w:rsidR="00951E30" w:rsidRPr="00951E30" w:rsidRDefault="00951E30" w:rsidP="00951E3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51E30">
        <w:rPr>
          <w:b/>
        </w:rPr>
        <w:t>Раздел 1. ОБЩИЕ ПОЛОЖЕНИЯ</w:t>
      </w:r>
    </w:p>
    <w:p w:rsidR="00951E30" w:rsidRPr="00951E30" w:rsidRDefault="00951E30" w:rsidP="00951E30">
      <w:pPr>
        <w:autoSpaceDE w:val="0"/>
        <w:autoSpaceDN w:val="0"/>
        <w:adjustRightInd w:val="0"/>
        <w:jc w:val="center"/>
        <w:rPr>
          <w:b/>
        </w:rPr>
      </w:pPr>
    </w:p>
    <w:p w:rsidR="00951E30" w:rsidRPr="00951E30" w:rsidRDefault="00951E30" w:rsidP="00951E3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51E30">
        <w:rPr>
          <w:b/>
        </w:rPr>
        <w:t>Подраздел 1. НАИМЕНОВАНИЕ МУНИЦИПАЛЬНОЙ УСЛУГИ</w:t>
      </w:r>
    </w:p>
    <w:p w:rsidR="00951E30" w:rsidRPr="005F5872" w:rsidRDefault="00951E30" w:rsidP="00951E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1. Административный регламент Администрация Троицкого сельского поселения Ковылкинского муниципального района предоставления муниципальной услуги (далее - Регламент) определяет сроки и последовательность действий должностных лиц Администрация Троицкого сельского поселения Ковылкинского муниципального района при осуществлении полномочий по оформлению разрешительной документации на перевод жилого (нежилого) помещения в нежилое (жилое) помещение.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 xml:space="preserve">2. </w:t>
      </w:r>
      <w:proofErr w:type="gramStart"/>
      <w:r w:rsidRPr="00951E30">
        <w:t xml:space="preserve">Предоставление муниципальной услуги по оформлению документов о переводе жилого (нежилого) помещения в нежилое (жилое) помещение осуществляется Администрацией городского поселения </w:t>
      </w:r>
      <w:proofErr w:type="spellStart"/>
      <w:r w:rsidRPr="00951E30">
        <w:t>Ковылкино</w:t>
      </w:r>
      <w:proofErr w:type="spellEnd"/>
      <w:r w:rsidRPr="00951E30">
        <w:t xml:space="preserve"> и, непосредственно, отделом по муниципальному имуществу, архитектуре землепользованию и ЖКХ администрация   Ковылкинского муниципального района (далее – Отдел) (далее - Отдел), Муниципальным учреждением "</w:t>
      </w:r>
      <w:proofErr w:type="spellStart"/>
      <w:r w:rsidRPr="00951E30">
        <w:t>Архитекрурно-планировочное</w:t>
      </w:r>
      <w:proofErr w:type="spellEnd"/>
      <w:r w:rsidRPr="00951E30">
        <w:t xml:space="preserve"> бюро" (далее - Учреждение), Муниципальным учреждением "Многофункциональный центр" (далее - МУ "МФЦ").</w:t>
      </w:r>
      <w:proofErr w:type="gramEnd"/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 xml:space="preserve">3. Предоставление муниципальной услуги осуществляется в соответствии </w:t>
      </w:r>
      <w:proofErr w:type="gramStart"/>
      <w:r w:rsidRPr="00951E30">
        <w:t>с</w:t>
      </w:r>
      <w:proofErr w:type="gramEnd"/>
      <w:r w:rsidRPr="00951E30">
        <w:t>: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- Конституцией Российской Федерации (Российская газета, 25 декабря 1993 года N 237);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- Жилищным кодексом Российской Федерации от 29 декабря 2004 года N 188-ФЗ (Собрание законодательства РФ, 03 января 2005 года N 1 (часть 1), ст. 14, Российская газета, 12 января 2005 года N 1,);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- Федеральным законом от 06 октября 2003 года N 131-ФЗ "Об общих принципах организации местного самоуправления " (Российская газета, 08 октября 2003 года N 202);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- Федеральным законом от 02 мая 2006 года N 59-ФЗ "О порядке рассмотрения обращений граждан Российской Федерации" (Российская газета, 05 мая 2006 года N 95);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- Уставом Троицкого сельского поселения;</w:t>
      </w:r>
    </w:p>
    <w:p w:rsidR="00951E30" w:rsidRPr="005F5872" w:rsidRDefault="00951E30" w:rsidP="00951E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E30" w:rsidRPr="00951E30" w:rsidRDefault="00951E30" w:rsidP="00951E3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51E30">
        <w:rPr>
          <w:b/>
        </w:rPr>
        <w:t>Раздел 2. ТРЕБОВАНИЯ К ПОРЯДКУ</w:t>
      </w:r>
    </w:p>
    <w:p w:rsidR="00951E30" w:rsidRPr="00951E30" w:rsidRDefault="00951E30" w:rsidP="00951E30">
      <w:pPr>
        <w:autoSpaceDE w:val="0"/>
        <w:autoSpaceDN w:val="0"/>
        <w:adjustRightInd w:val="0"/>
        <w:jc w:val="center"/>
        <w:rPr>
          <w:b/>
        </w:rPr>
      </w:pPr>
      <w:r w:rsidRPr="00951E30">
        <w:rPr>
          <w:b/>
        </w:rPr>
        <w:t>ИСПОЛНЕНИЯ МУНИЦИПАЛЬНОЙ УСЛУГИ</w:t>
      </w:r>
    </w:p>
    <w:p w:rsidR="00951E30" w:rsidRPr="00951E30" w:rsidRDefault="00951E30" w:rsidP="00951E30">
      <w:pPr>
        <w:autoSpaceDE w:val="0"/>
        <w:autoSpaceDN w:val="0"/>
        <w:adjustRightInd w:val="0"/>
        <w:jc w:val="center"/>
        <w:rPr>
          <w:b/>
        </w:rPr>
      </w:pPr>
    </w:p>
    <w:p w:rsidR="00951E30" w:rsidRPr="00951E30" w:rsidRDefault="00951E30" w:rsidP="00951E3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51E30">
        <w:rPr>
          <w:b/>
        </w:rPr>
        <w:t>Подраздел 1. ПОРЯДОК ИНФОРМИРОВАНИЯ</w:t>
      </w:r>
    </w:p>
    <w:p w:rsidR="00951E30" w:rsidRPr="00951E30" w:rsidRDefault="00951E30" w:rsidP="00951E30">
      <w:pPr>
        <w:autoSpaceDE w:val="0"/>
        <w:autoSpaceDN w:val="0"/>
        <w:adjustRightInd w:val="0"/>
        <w:jc w:val="center"/>
        <w:rPr>
          <w:b/>
        </w:rPr>
      </w:pPr>
      <w:r w:rsidRPr="00951E30">
        <w:rPr>
          <w:b/>
        </w:rPr>
        <w:t>О МУНИЦИПАЛЬНОЙ УСЛУГЕ</w:t>
      </w:r>
    </w:p>
    <w:p w:rsidR="00951E30" w:rsidRPr="00951E30" w:rsidRDefault="00951E30" w:rsidP="00951E30">
      <w:pPr>
        <w:autoSpaceDE w:val="0"/>
        <w:autoSpaceDN w:val="0"/>
        <w:adjustRightInd w:val="0"/>
        <w:jc w:val="center"/>
      </w:pP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 xml:space="preserve">4. </w:t>
      </w:r>
      <w:proofErr w:type="gramStart"/>
      <w:r w:rsidRPr="00951E30">
        <w:t xml:space="preserve">Сведения о местонахождении, контактных телефонах (телефонах для справок), интернет-сайтах, адресах электронной почты структурных подразделений, непосредственно занимающихся вопросами по оформлению документов о переводе жилого (нежилого) помещения в нежилое (жилое) помещение, размещаются на сайте Администрации Ковылкинского муниципального района в сети Интернет </w:t>
      </w:r>
      <w:r w:rsidRPr="00951E30">
        <w:lastRenderedPageBreak/>
        <w:t xml:space="preserve">(http://kovilkino.e-mordovia.ru/.) и в МУ "МФЦ" по адресу: г. </w:t>
      </w:r>
      <w:proofErr w:type="spellStart"/>
      <w:r w:rsidRPr="00951E30">
        <w:t>Ковылкино</w:t>
      </w:r>
      <w:proofErr w:type="spellEnd"/>
      <w:r w:rsidRPr="00951E30">
        <w:t>, ул. Пролетарская, 70.</w:t>
      </w:r>
      <w:proofErr w:type="gramEnd"/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Адреса, номера телефонов и режим работы органов, исполняющих муниципальную услугу: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- Отдел по муниципальному имуществу, архитектуре землепользованию и ЖКХ администрация   Ковылкинского муниципального района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smartTag w:uri="urn:schemas-microsoft-com:office:smarttags" w:element="metricconverter">
        <w:smartTagPr>
          <w:attr w:name="ProductID" w:val="431350, г"/>
        </w:smartTagPr>
        <w:r w:rsidRPr="00951E30">
          <w:t>431350, г</w:t>
        </w:r>
      </w:smartTag>
      <w:r w:rsidRPr="00951E30">
        <w:t xml:space="preserve">. </w:t>
      </w:r>
      <w:proofErr w:type="spellStart"/>
      <w:r w:rsidRPr="00951E30">
        <w:t>Ковылкино</w:t>
      </w:r>
      <w:proofErr w:type="spellEnd"/>
      <w:r w:rsidRPr="00951E30">
        <w:t xml:space="preserve">, ул. </w:t>
      </w:r>
      <w:proofErr w:type="gramStart"/>
      <w:r w:rsidRPr="00951E30">
        <w:t>Большевистская</w:t>
      </w:r>
      <w:proofErr w:type="gramEnd"/>
      <w:r w:rsidRPr="00951E30">
        <w:t>, 30, тел. 2-16-34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режим работы с 08.00 до 17.00 (кроме субботы и воскресенья);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- Муниципальное учреждение "Архитектурно-планировочное бюро"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smartTag w:uri="urn:schemas-microsoft-com:office:smarttags" w:element="metricconverter">
        <w:smartTagPr>
          <w:attr w:name="ProductID" w:val="431350, г"/>
        </w:smartTagPr>
        <w:r w:rsidRPr="00951E30">
          <w:t>431350, г</w:t>
        </w:r>
      </w:smartTag>
      <w:r w:rsidRPr="00951E30">
        <w:t xml:space="preserve">. </w:t>
      </w:r>
      <w:proofErr w:type="spellStart"/>
      <w:r w:rsidRPr="00951E30">
        <w:t>Ковылкино</w:t>
      </w:r>
      <w:proofErr w:type="spellEnd"/>
      <w:r w:rsidRPr="00951E30">
        <w:t xml:space="preserve">, ул. </w:t>
      </w:r>
      <w:proofErr w:type="gramStart"/>
      <w:r w:rsidRPr="00951E30">
        <w:t>Большевистская</w:t>
      </w:r>
      <w:proofErr w:type="gramEnd"/>
      <w:r w:rsidRPr="00951E30">
        <w:t>, 30, тел. 2-17-20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режим работы с 08.00 до 17.00 (кроме субботы и воскресенья).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5. Информирование о ходе рассмотрения заявления о переводе жилого (нежилого) помещения в нежилое (жилое) помещение осуществляется сотрудниками при личном контакте с заявителем, с использованием сети Интернет, почтовой связи, посредством электронной почты.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6. Звонки граждан по телефону принимаются в соответствии с графиком работы сотрудников и должностных лиц, которые непосредственно взаимодействуют с заявителем.</w:t>
      </w:r>
    </w:p>
    <w:p w:rsidR="00951E30" w:rsidRPr="00951E30" w:rsidRDefault="00951E30" w:rsidP="00951E30">
      <w:pPr>
        <w:autoSpaceDE w:val="0"/>
        <w:autoSpaceDN w:val="0"/>
        <w:adjustRightInd w:val="0"/>
        <w:jc w:val="center"/>
      </w:pPr>
    </w:p>
    <w:p w:rsidR="00951E30" w:rsidRPr="00951E30" w:rsidRDefault="00951E30" w:rsidP="00951E3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51E30">
        <w:rPr>
          <w:b/>
        </w:rPr>
        <w:t>Подраздел 2. УСЛОВИЯ И СРОКИ</w:t>
      </w:r>
    </w:p>
    <w:p w:rsidR="00951E30" w:rsidRPr="00951E30" w:rsidRDefault="00951E30" w:rsidP="00951E30">
      <w:pPr>
        <w:autoSpaceDE w:val="0"/>
        <w:autoSpaceDN w:val="0"/>
        <w:adjustRightInd w:val="0"/>
        <w:jc w:val="center"/>
        <w:rPr>
          <w:b/>
        </w:rPr>
      </w:pPr>
      <w:r w:rsidRPr="00951E30">
        <w:rPr>
          <w:b/>
        </w:rPr>
        <w:t>ПРЕДОСТАВЛЕНИЯ МУНИЦИПАЛЬНОЙ УСЛУГИ</w:t>
      </w:r>
    </w:p>
    <w:p w:rsidR="00951E30" w:rsidRPr="00951E30" w:rsidRDefault="00951E30" w:rsidP="00951E30">
      <w:pPr>
        <w:autoSpaceDE w:val="0"/>
        <w:autoSpaceDN w:val="0"/>
        <w:adjustRightInd w:val="0"/>
        <w:jc w:val="center"/>
      </w:pP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7. Заявителями могут быть физические и юридические лица.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8. От имени физических лиц заявления о переводе жилого (нежилого) помещения в нежилое (жилое) помещение могут подавать, в частности: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proofErr w:type="gramStart"/>
      <w:r w:rsidRPr="00951E30">
        <w:t>законные представители (родители, опекуны, усыновители) несовершеннолетних в возрасте до 14 лет; несовершеннолетний в возрасте от 14 до 18 лет может подать заявление только с согласия своих законных представителей - родителей, усыновителей или попечителей (за 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Федерации;</w:t>
      </w:r>
      <w:proofErr w:type="gramEnd"/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опекуны недееспособных граждан;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представители, действующие в силу полномочий, основанных на доверенности или договоре.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 xml:space="preserve">9. Гражданин или юридическое лицо, заинтересованные в переводе жилого (нежилого) помещения в нежилое (жилое) помещение представляют специалисту МУ "МФЦ" заявление установленного образца согласно приложению N 1 (ул. </w:t>
      </w:r>
      <w:proofErr w:type="gramStart"/>
      <w:r w:rsidRPr="00951E30">
        <w:t>Пролетарская</w:t>
      </w:r>
      <w:proofErr w:type="gramEnd"/>
      <w:r w:rsidRPr="00951E30">
        <w:t>, 70) с приложением следующих документов: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- правоустанавливающих документов на переводимое помещение (подлинники или засвидетельствованные в нотариальном порядке копии);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- плана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- поэтажного плана дома, в котором находится переводимое помещение;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- подготовленного и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10. При поступлении заявки от граждан, индивидуальных предпринимателей или юридических лиц, порядок рассмотрения которых регулируется другими федеральными законами (кроме Федерального закона от 02.05.2006 N 59-ФЗ "О порядке рассмотрения обращений граждан Российской Федерации), специалист МУ "МФЦ", руководствуясь соответствующим законом, Административным регламентом о предоставлении услуги: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 xml:space="preserve">- проверяет правильность </w:t>
      </w:r>
      <w:proofErr w:type="spellStart"/>
      <w:r w:rsidRPr="00951E30">
        <w:t>адресования</w:t>
      </w:r>
      <w:proofErr w:type="spellEnd"/>
      <w:r w:rsidRPr="00951E30">
        <w:t xml:space="preserve"> заявки;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- наличие необходимого пакета документов;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- регистрирует заявку;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lastRenderedPageBreak/>
        <w:t>- вручает справку с отметкой о дате приема документов, присвоенном входящем номере, дате и времени исполнения муниципальной услуги, либо ставит штамп Администрация Троицкого сельского поселения Ковылкинского муниципального района на копии заявления (если заявление представлено заявителем лично).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11. Специалист МУ "МФЦ" в течение суток направляет после регистрации обращения заявителя и представленные заявителем документы на рассмотрение начальнику Отдела.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12. Начальник Отдела, рассмотрев поступивший документ, в течение суток направляет его непосредственному исполнителю.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13. В соответствии со ст. 23 Жилищного кодекса Российской Федерации" срок рассмотрения заявления составляет, 45 дней.</w:t>
      </w:r>
    </w:p>
    <w:p w:rsidR="00951E30" w:rsidRPr="00951E30" w:rsidRDefault="00951E30" w:rsidP="00951E30">
      <w:pPr>
        <w:pStyle w:val="2"/>
        <w:spacing w:after="0" w:line="240" w:lineRule="auto"/>
      </w:pPr>
      <w:r w:rsidRPr="00951E30">
        <w:t xml:space="preserve">        14. Требования к местам исполнения  </w:t>
      </w:r>
      <w:r w:rsidRPr="00951E30">
        <w:rPr>
          <w:bCs/>
        </w:rPr>
        <w:t xml:space="preserve">муниципальной </w:t>
      </w:r>
      <w:r w:rsidRPr="00951E30">
        <w:t>услуги</w:t>
      </w:r>
    </w:p>
    <w:p w:rsidR="00951E30" w:rsidRPr="00951E30" w:rsidRDefault="00951E30" w:rsidP="00951E30">
      <w:pPr>
        <w:pStyle w:val="3"/>
        <w:spacing w:after="0"/>
        <w:jc w:val="both"/>
        <w:rPr>
          <w:sz w:val="24"/>
          <w:szCs w:val="24"/>
        </w:rPr>
      </w:pPr>
      <w:r w:rsidRPr="00951E30">
        <w:rPr>
          <w:sz w:val="24"/>
          <w:szCs w:val="24"/>
        </w:rPr>
        <w:t xml:space="preserve">     Помещение для оказания муниципальной услуги должно быть оснащено стульями, столами, компьютером с возможностью печати и выхода в Интернет.</w:t>
      </w:r>
    </w:p>
    <w:p w:rsidR="00951E30" w:rsidRPr="00951E30" w:rsidRDefault="00951E30" w:rsidP="00951E30">
      <w:pPr>
        <w:pStyle w:val="3"/>
        <w:spacing w:after="0"/>
        <w:jc w:val="both"/>
        <w:rPr>
          <w:sz w:val="24"/>
          <w:szCs w:val="24"/>
        </w:rPr>
      </w:pPr>
      <w:r w:rsidRPr="00951E30">
        <w:rPr>
          <w:sz w:val="24"/>
          <w:szCs w:val="24"/>
        </w:rPr>
        <w:t xml:space="preserve">    Для ожидания приема заявителям отводится специальное место, оборудованное стульями, столами (стойками) для возможности оформления документов.</w:t>
      </w:r>
    </w:p>
    <w:p w:rsidR="00951E30" w:rsidRPr="00951E30" w:rsidRDefault="00951E30" w:rsidP="00951E3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51E30">
        <w:rPr>
          <w:rFonts w:ascii="Times New Roman" w:hAnsi="Times New Roman"/>
          <w:sz w:val="24"/>
          <w:szCs w:val="24"/>
        </w:rPr>
        <w:t>Помещения оборудуются  пандусами, лифтам</w:t>
      </w:r>
      <w:proofErr w:type="gramStart"/>
      <w:r w:rsidRPr="00951E30">
        <w:rPr>
          <w:rFonts w:ascii="Times New Roman" w:hAnsi="Times New Roman"/>
          <w:sz w:val="24"/>
          <w:szCs w:val="24"/>
        </w:rPr>
        <w:t>и(</w:t>
      </w:r>
      <w:proofErr w:type="gramEnd"/>
      <w:r w:rsidRPr="00951E30">
        <w:rPr>
          <w:rFonts w:ascii="Times New Roman" w:hAnsi="Times New Roman"/>
          <w:sz w:val="24"/>
          <w:szCs w:val="24"/>
        </w:rPr>
        <w:t>при необходимости), санитарно-техническими(доступными для инвалидов),  расширенными проходами , позволяющими обеспечить  беспрепятственный доступ заявителей, включая заявителей, использующих кресла-коляски и собак-проводников.</w:t>
      </w:r>
      <w:r w:rsidRPr="00951E30">
        <w:rPr>
          <w:sz w:val="24"/>
          <w:szCs w:val="24"/>
        </w:rPr>
        <w:t xml:space="preserve"> </w:t>
      </w:r>
    </w:p>
    <w:p w:rsidR="00951E30" w:rsidRPr="00951E30" w:rsidRDefault="00951E30" w:rsidP="00951E3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51E30">
        <w:rPr>
          <w:rFonts w:ascii="Times New Roman" w:hAnsi="Times New Roman"/>
          <w:sz w:val="24"/>
          <w:szCs w:val="24"/>
        </w:rPr>
        <w:t>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 w:rsidRPr="00951E30">
        <w:rPr>
          <w:rFonts w:ascii="Times New Roman" w:hAnsi="Times New Roman"/>
          <w:sz w:val="24"/>
          <w:szCs w:val="24"/>
        </w:rPr>
        <w:t>дств дл</w:t>
      </w:r>
      <w:proofErr w:type="gramEnd"/>
      <w:r w:rsidRPr="00951E30">
        <w:rPr>
          <w:rFonts w:ascii="Times New Roman" w:hAnsi="Times New Roman"/>
          <w:sz w:val="24"/>
          <w:szCs w:val="24"/>
        </w:rPr>
        <w:t>я лиц с ограниченными возможностями здоровья, в том числе передвигающихся  в кресле - коляске.</w:t>
      </w:r>
    </w:p>
    <w:p w:rsidR="00951E30" w:rsidRPr="00951E30" w:rsidRDefault="00951E30" w:rsidP="00951E3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51E30">
        <w:rPr>
          <w:rFonts w:ascii="Times New Roman" w:hAnsi="Times New Roman"/>
          <w:sz w:val="24"/>
          <w:szCs w:val="24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51E30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951E3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51E30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951E30">
        <w:rPr>
          <w:rFonts w:ascii="Times New Roman" w:hAnsi="Times New Roman"/>
          <w:sz w:val="24"/>
          <w:szCs w:val="24"/>
        </w:rPr>
        <w:t>.</w:t>
      </w:r>
    </w:p>
    <w:p w:rsidR="00951E30" w:rsidRPr="00951E30" w:rsidRDefault="00951E30" w:rsidP="00951E3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51E30">
        <w:rPr>
          <w:rFonts w:ascii="Times New Roman" w:hAnsi="Times New Roman"/>
          <w:sz w:val="24"/>
          <w:szCs w:val="24"/>
        </w:rPr>
        <w:t>В случае отсутствия вышеуказанных средств доступности помощь инвалидам в преодолении барьеров, мешающих получению ими услуг наравне с другими лицами, оказывается сотрудниками  администрации».</w:t>
      </w:r>
    </w:p>
    <w:p w:rsidR="00951E30" w:rsidRPr="00951E30" w:rsidRDefault="00951E30" w:rsidP="00951E3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30" w:rsidRPr="00951E30" w:rsidRDefault="00951E30" w:rsidP="00951E30">
      <w:pPr>
        <w:autoSpaceDE w:val="0"/>
        <w:autoSpaceDN w:val="0"/>
        <w:adjustRightInd w:val="0"/>
        <w:jc w:val="center"/>
      </w:pPr>
    </w:p>
    <w:p w:rsidR="00951E30" w:rsidRPr="00951E30" w:rsidRDefault="00951E30" w:rsidP="00951E3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51E30">
        <w:rPr>
          <w:b/>
        </w:rPr>
        <w:t>Подраздел 3. ПЕРЕЧЕНЬ ОСНОВАНИЙ ДЛЯ ОТКАЗА</w:t>
      </w:r>
    </w:p>
    <w:p w:rsidR="00951E30" w:rsidRPr="00951E30" w:rsidRDefault="00951E30" w:rsidP="00951E30">
      <w:pPr>
        <w:autoSpaceDE w:val="0"/>
        <w:autoSpaceDN w:val="0"/>
        <w:adjustRightInd w:val="0"/>
        <w:jc w:val="center"/>
        <w:rPr>
          <w:b/>
        </w:rPr>
      </w:pPr>
      <w:r w:rsidRPr="00951E30">
        <w:rPr>
          <w:b/>
        </w:rPr>
        <w:t>В ПРЕДОСТАВЛЕНИИ МУНИЦИПАЛЬНОЙ УСЛУГИ</w:t>
      </w:r>
    </w:p>
    <w:p w:rsidR="00951E30" w:rsidRPr="00951E30" w:rsidRDefault="00951E30" w:rsidP="00951E30">
      <w:pPr>
        <w:autoSpaceDE w:val="0"/>
        <w:autoSpaceDN w:val="0"/>
        <w:adjustRightInd w:val="0"/>
        <w:jc w:val="center"/>
      </w:pP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15. Поступившее заявление подлежит обязательному рассмотрению.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16. Не принимаются к рассмотрению заявления следующего характера: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- если к заявлению приложен неполный пакет документов;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- если в представленных документах обнаружены несоответствия;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- текст обращения не поддается прочтению;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- от физического или юридического лица поступило заявление о прекращении рассмотрения заявления;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- в письменном обращении заявителя содержится вопрос, по которому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17. При устранении нарушений заявления принимаются согласно Регламенту.</w:t>
      </w:r>
    </w:p>
    <w:p w:rsidR="00951E30" w:rsidRPr="00951E30" w:rsidRDefault="00951E30" w:rsidP="00951E30">
      <w:pPr>
        <w:autoSpaceDE w:val="0"/>
        <w:autoSpaceDN w:val="0"/>
        <w:adjustRightInd w:val="0"/>
        <w:jc w:val="center"/>
      </w:pPr>
    </w:p>
    <w:p w:rsidR="00951E30" w:rsidRPr="00951E30" w:rsidRDefault="00951E30" w:rsidP="00951E3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51E30">
        <w:rPr>
          <w:b/>
        </w:rPr>
        <w:t>Подраздел 4. РЕЗУЛЬТАТ ИСПОЛНЕНИЯ</w:t>
      </w:r>
    </w:p>
    <w:p w:rsidR="00951E30" w:rsidRPr="00951E30" w:rsidRDefault="00951E30" w:rsidP="00951E30">
      <w:pPr>
        <w:autoSpaceDE w:val="0"/>
        <w:autoSpaceDN w:val="0"/>
        <w:adjustRightInd w:val="0"/>
        <w:jc w:val="center"/>
        <w:rPr>
          <w:b/>
        </w:rPr>
      </w:pPr>
      <w:r w:rsidRPr="00951E30">
        <w:rPr>
          <w:b/>
        </w:rPr>
        <w:t>МУНИЦИПАЛЬНОЙ УСЛУГИ</w:t>
      </w:r>
    </w:p>
    <w:p w:rsidR="00951E30" w:rsidRPr="00951E30" w:rsidRDefault="00951E30" w:rsidP="00951E30">
      <w:pPr>
        <w:autoSpaceDE w:val="0"/>
        <w:autoSpaceDN w:val="0"/>
        <w:adjustRightInd w:val="0"/>
        <w:jc w:val="center"/>
      </w:pP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 xml:space="preserve">18. Конечным результатом исполнения муниципальной услуги является постановление Главы Администрация Троицкого сельского поселения Ковылкинского </w:t>
      </w:r>
      <w:r w:rsidRPr="00951E30">
        <w:lastRenderedPageBreak/>
        <w:t>муниципального района о переводе жилого (нежилого) помещения в нежилое (жилое) помещение, уведомление о переводе жилого (нежилого) помещения в нежилое (жилое) помещение и выдача документов, либо обоснованный отказ.</w:t>
      </w:r>
    </w:p>
    <w:p w:rsidR="00951E30" w:rsidRPr="00951E30" w:rsidRDefault="00951E30" w:rsidP="00951E30">
      <w:pPr>
        <w:autoSpaceDE w:val="0"/>
        <w:autoSpaceDN w:val="0"/>
        <w:adjustRightInd w:val="0"/>
        <w:jc w:val="center"/>
      </w:pPr>
    </w:p>
    <w:p w:rsidR="00951E30" w:rsidRPr="00951E30" w:rsidRDefault="00951E30" w:rsidP="00951E3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51E30">
        <w:rPr>
          <w:b/>
        </w:rPr>
        <w:t>Раздел 3. АДМИНИСТРАТИВНЫЕ ПРОЦЕДУРЫ</w:t>
      </w:r>
    </w:p>
    <w:p w:rsidR="00951E30" w:rsidRPr="00951E30" w:rsidRDefault="00951E30" w:rsidP="00951E30">
      <w:pPr>
        <w:autoSpaceDE w:val="0"/>
        <w:autoSpaceDN w:val="0"/>
        <w:adjustRightInd w:val="0"/>
        <w:jc w:val="center"/>
        <w:rPr>
          <w:b/>
        </w:rPr>
      </w:pPr>
    </w:p>
    <w:p w:rsidR="00951E30" w:rsidRPr="00951E30" w:rsidRDefault="00951E30" w:rsidP="00951E3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51E30">
        <w:rPr>
          <w:b/>
        </w:rPr>
        <w:t>Подраздел 1. ПОСЛЕДОВАТЕЛЬНОСТЬ ДЕЙСТВИЙ</w:t>
      </w:r>
    </w:p>
    <w:p w:rsidR="00951E30" w:rsidRPr="00951E30" w:rsidRDefault="00951E30" w:rsidP="00951E30">
      <w:pPr>
        <w:autoSpaceDE w:val="0"/>
        <w:autoSpaceDN w:val="0"/>
        <w:adjustRightInd w:val="0"/>
        <w:jc w:val="center"/>
        <w:rPr>
          <w:b/>
        </w:rPr>
      </w:pPr>
      <w:r w:rsidRPr="00951E30">
        <w:rPr>
          <w:b/>
        </w:rPr>
        <w:t>ПРИ ПРЕДОСТАВЛЕНИИ МУНИЦИПАЛЬНОЙ УСЛУГИ</w:t>
      </w:r>
    </w:p>
    <w:p w:rsidR="00951E30" w:rsidRPr="00951E30" w:rsidRDefault="00951E30" w:rsidP="00951E30">
      <w:pPr>
        <w:autoSpaceDE w:val="0"/>
        <w:autoSpaceDN w:val="0"/>
        <w:adjustRightInd w:val="0"/>
        <w:jc w:val="center"/>
      </w:pP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19. Отдел по результатам рассмотрения представленных заявителем документов, не позднее чем через десять дней после обследования помещения с выездом на место в присутствии заявителя, принимает решение о переводе (отказе в переводе) жилого (нежилого) помещения в нежилое (жилое) помещение либо отказе в переводе.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 xml:space="preserve">20. В случае принятия положительного решения о переводе Учреждением обеспечивается подготовка проекта постановления и согласование его с должностными лицами (в соответствии с Регламентом Администрация Троицкого сельского поселения Ковылкинского муниципального района </w:t>
      </w:r>
      <w:proofErr w:type="gramStart"/>
      <w:r w:rsidRPr="00951E30">
        <w:t>от</w:t>
      </w:r>
      <w:proofErr w:type="gramEnd"/>
      <w:r w:rsidRPr="00951E30">
        <w:t>). Решение должно быть принято не позднее чем через сорок пять дней со дня подачи заявления.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21. После регистрации постановления три экземпляра постановления и уведомление о переводе помещения выдаются заявителю специалистом МУ "МФЦ", либо отправляются по почте с уведомлением не позднее, чем через три рабочих дня со дня принятия решения.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22. В случае принятия отрицательного решения о переводе Учреждением готовится мотивированный ответ за подписью Главы Администрация Троицкого сельского поселения Ковылкинского муниципального района и передается в МУ "МФЦ" для регистрации и выдаче (либо направляется) заявителю.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Отказ в переводе жилого помещения в нежилое помещение или нежилого помещения в жилое помещение допускается в случае: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1) представления неполного пакета документов;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2) представления документов в ненадлежащий орган;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3) несоблюдения условий перевода помещения;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4) несоответствия проекта переустройства и (или) перепланировки жилого помещения требованиям законодательства.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Решение об отказе в переводе помещения должно содержать основания отказа с обязательной ссылкой на нарушения.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23. Администрация Троицкого сельского поселения одновременно с выдачей или направлением заявителю распоряжения и уведомления о переводе (отказе в переводе) жилого (нежилого) помещения в нежилое (жилое) помещение информирует о принятом решении собственников помещений, примыкающих к данному помещению.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24. Уведомление о переводе жилого (нежилого) помещения в нежилое (жилое) помещение подтверждает окончание перевода помещения и является основанием использования в качестве жилого или нежилого, если для его использования не требуется проведение работ по переустройству и (или) перепланировке.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25. В случае необходимости проведения переустройства и (или) перепланировки переводимого помещения, и (или) иных работ для обеспечения использования в качестве жилого или нежилого помещения уведомление о переводе жилого (нежилого) помещения в нежилое (жилое) помещение должно содержать требование об их проведении, перечень иных работ, если их проведение необходимо.</w:t>
      </w:r>
    </w:p>
    <w:p w:rsidR="00951E30" w:rsidRDefault="00951E30" w:rsidP="00951E30">
      <w:pPr>
        <w:autoSpaceDE w:val="0"/>
        <w:autoSpaceDN w:val="0"/>
        <w:adjustRightInd w:val="0"/>
        <w:jc w:val="center"/>
      </w:pPr>
    </w:p>
    <w:p w:rsidR="00951E30" w:rsidRDefault="00951E30" w:rsidP="00951E30">
      <w:pPr>
        <w:autoSpaceDE w:val="0"/>
        <w:autoSpaceDN w:val="0"/>
        <w:adjustRightInd w:val="0"/>
        <w:jc w:val="center"/>
      </w:pPr>
    </w:p>
    <w:p w:rsidR="00951E30" w:rsidRDefault="00951E30" w:rsidP="00951E30">
      <w:pPr>
        <w:autoSpaceDE w:val="0"/>
        <w:autoSpaceDN w:val="0"/>
        <w:adjustRightInd w:val="0"/>
        <w:jc w:val="center"/>
      </w:pPr>
    </w:p>
    <w:p w:rsidR="00951E30" w:rsidRDefault="00951E30" w:rsidP="00951E30">
      <w:pPr>
        <w:autoSpaceDE w:val="0"/>
        <w:autoSpaceDN w:val="0"/>
        <w:adjustRightInd w:val="0"/>
        <w:jc w:val="center"/>
      </w:pPr>
    </w:p>
    <w:p w:rsidR="00951E30" w:rsidRPr="00951E30" w:rsidRDefault="00951E30" w:rsidP="00951E30">
      <w:pPr>
        <w:autoSpaceDE w:val="0"/>
        <w:autoSpaceDN w:val="0"/>
        <w:adjustRightInd w:val="0"/>
        <w:jc w:val="center"/>
      </w:pPr>
    </w:p>
    <w:p w:rsidR="00951E30" w:rsidRPr="00951E30" w:rsidRDefault="00951E30" w:rsidP="00951E3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51E30">
        <w:rPr>
          <w:b/>
        </w:rPr>
        <w:t>Подраздел 2. ПОРЯДОК ОБЖАЛОВАНИЯ ДЕЙСТВИЙ</w:t>
      </w:r>
    </w:p>
    <w:p w:rsidR="00951E30" w:rsidRPr="00951E30" w:rsidRDefault="00951E30" w:rsidP="00951E30">
      <w:pPr>
        <w:autoSpaceDE w:val="0"/>
        <w:autoSpaceDN w:val="0"/>
        <w:adjustRightInd w:val="0"/>
        <w:jc w:val="center"/>
        <w:rPr>
          <w:b/>
        </w:rPr>
      </w:pPr>
      <w:r w:rsidRPr="00951E30">
        <w:rPr>
          <w:b/>
        </w:rPr>
        <w:t>(БЕЗДЕЙСТВИЙ) ДОЛЖНОСТНЫХ ЛИЦ</w:t>
      </w:r>
    </w:p>
    <w:p w:rsidR="00951E30" w:rsidRPr="00951E30" w:rsidRDefault="00951E30" w:rsidP="00951E30">
      <w:pPr>
        <w:autoSpaceDE w:val="0"/>
        <w:autoSpaceDN w:val="0"/>
        <w:adjustRightInd w:val="0"/>
        <w:jc w:val="center"/>
      </w:pP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26. Юридические и физические лица могут обратиться с жалобой на действия (бездействия) и решения, осуществляемые в ходе предоставления муниципальной услуги.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27. Действия (бездействия) и решения должностных лиц могут быть обжалованы в досудебном или судебном порядке.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28. Жалоба может быть подана лично или направлена почтой.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 xml:space="preserve">29. </w:t>
      </w:r>
      <w:proofErr w:type="gramStart"/>
      <w:r w:rsidRPr="00951E30">
        <w:t>Заявители в своем письменном обращении (жалобе) в обязательном порядке указывают наименование органа, в который направляют письменное обращение, либо фамилию, имя, отчество соответствующего должностного лица, а также свою фамилию, имя, отчество (для физического лица) либо наименование юридического лица, почтовый адрес, по которому должен быть направлен ответ, уведомление о переадресации обращения, излагают суть предложения, заявления или жалобы, ставят личную подпись и дату.</w:t>
      </w:r>
      <w:proofErr w:type="gramEnd"/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Дополнительно к жалобе указываются причины несогласия с обжалуемым решением, действием (бездействием), обстоятельства, на основании которых заявитель считает, что нарушены его права, свобода и признании незаконным действия (бездействия), а также иные сведения, которые заявитель считает необходимым сообщить.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К жалобе могут быть приложены копии документов, подтверждающих изложенные в жалобе обстоятельства. В таком случае к жалобе приводится перечень прилагаемых к ней документов.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Жалоба подписывается подавшим ее заявителем, либо его представителем.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30. Если в письменном обращении не указаны данные заявителя, направившего обращение, и почтовый адрес, по которому должен быть направлен ответ, ответ на обращение не дается.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При получении письменного обращения, в, котором содержатся нецензурные,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proofErr w:type="gramStart"/>
      <w:r w:rsidRPr="00951E30"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951E30">
        <w:t xml:space="preserve"> О данном решении уведомляется заявитель, направивший обращение.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Если ответ по существу поставленного в обращении вопроса не может быть дан без разглашения сведений, являющихся конфиденциальными, а также составляющих государственную тайну или иную охраняемую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31. Письменный ответ о результатах рассмотрения письменного обращения направляется заявителю.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32. В суде могут быть обжалованы решения, действия (бездействия), в результате которых: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- нарушены права и свободы заявителя;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lastRenderedPageBreak/>
        <w:t>- созданы препятствия осуществлению заявителем его прав и свобод.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Заявителю разъясняется, что в соответствии со ст. 254 ГПК РФ, заявитель вправе оспорить в суд решение, действие (бездействие) органа местного самоуправления, должностного лица или муниципального служащего.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Заявление подается в суд по подсудности. Заявление может быть подано заявителем в суд по месту жительства или по месту нахождения органа местного самоуправления, должностного лица, муниципального служащего, решение, действие (бездействие) которого оспаривается.</w:t>
      </w:r>
    </w:p>
    <w:p w:rsidR="00951E30" w:rsidRPr="00951E30" w:rsidRDefault="00951E30" w:rsidP="00951E30">
      <w:pPr>
        <w:autoSpaceDE w:val="0"/>
        <w:autoSpaceDN w:val="0"/>
        <w:adjustRightInd w:val="0"/>
        <w:jc w:val="right"/>
      </w:pPr>
    </w:p>
    <w:p w:rsidR="00951E30" w:rsidRPr="00951E30" w:rsidRDefault="00951E30" w:rsidP="00951E30">
      <w:pPr>
        <w:autoSpaceDE w:val="0"/>
        <w:autoSpaceDN w:val="0"/>
        <w:adjustRightInd w:val="0"/>
        <w:jc w:val="right"/>
      </w:pPr>
    </w:p>
    <w:p w:rsidR="00951E30" w:rsidRPr="00951E30" w:rsidRDefault="00951E30" w:rsidP="00951E30">
      <w:pPr>
        <w:autoSpaceDE w:val="0"/>
        <w:autoSpaceDN w:val="0"/>
        <w:adjustRightInd w:val="0"/>
        <w:jc w:val="right"/>
      </w:pPr>
    </w:p>
    <w:p w:rsidR="00951E30" w:rsidRPr="00951E30" w:rsidRDefault="00951E30" w:rsidP="00951E30">
      <w:pPr>
        <w:autoSpaceDE w:val="0"/>
        <w:autoSpaceDN w:val="0"/>
        <w:adjustRightInd w:val="0"/>
        <w:jc w:val="right"/>
      </w:pPr>
    </w:p>
    <w:p w:rsidR="00951E30" w:rsidRP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P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P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P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P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P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P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P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P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P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P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P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P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P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P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P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P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P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P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P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Pr="00951E30" w:rsidRDefault="00951E30" w:rsidP="00951E30">
      <w:pPr>
        <w:autoSpaceDE w:val="0"/>
        <w:autoSpaceDN w:val="0"/>
        <w:adjustRightInd w:val="0"/>
        <w:jc w:val="right"/>
        <w:outlineLvl w:val="1"/>
      </w:pPr>
    </w:p>
    <w:p w:rsidR="00951E30" w:rsidRDefault="00951E30" w:rsidP="00951E30">
      <w:pPr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Pr="00951E30">
        <w:t xml:space="preserve"> 1</w:t>
      </w:r>
    </w:p>
    <w:p w:rsidR="00951E30" w:rsidRDefault="00951E30" w:rsidP="00951E30">
      <w:pPr>
        <w:autoSpaceDE w:val="0"/>
        <w:autoSpaceDN w:val="0"/>
        <w:adjustRightInd w:val="0"/>
        <w:jc w:val="right"/>
        <w:outlineLvl w:val="1"/>
      </w:pPr>
      <w:r>
        <w:t>к административному регламенту</w:t>
      </w:r>
    </w:p>
    <w:p w:rsidR="00951E30" w:rsidRDefault="00951E30" w:rsidP="00951E30">
      <w:pPr>
        <w:autoSpaceDE w:val="0"/>
        <w:autoSpaceDN w:val="0"/>
        <w:adjustRightInd w:val="0"/>
        <w:jc w:val="right"/>
        <w:outlineLvl w:val="1"/>
      </w:pPr>
      <w:r>
        <w:t>Администрации Троицкого сельского поселения</w:t>
      </w:r>
    </w:p>
    <w:p w:rsidR="00951E30" w:rsidRDefault="00951E30" w:rsidP="00951E30">
      <w:pPr>
        <w:autoSpaceDE w:val="0"/>
        <w:autoSpaceDN w:val="0"/>
        <w:adjustRightInd w:val="0"/>
        <w:jc w:val="right"/>
        <w:outlineLvl w:val="1"/>
      </w:pPr>
      <w:r>
        <w:t>по предоставлению муниципальной услуги</w:t>
      </w:r>
    </w:p>
    <w:p w:rsidR="00D464F2" w:rsidRDefault="00D464F2" w:rsidP="00951E30">
      <w:pPr>
        <w:autoSpaceDE w:val="0"/>
        <w:autoSpaceDN w:val="0"/>
        <w:adjustRightInd w:val="0"/>
        <w:jc w:val="right"/>
        <w:outlineLvl w:val="1"/>
      </w:pPr>
      <w:r>
        <w:t>по оформлению разрешительной документации</w:t>
      </w:r>
    </w:p>
    <w:p w:rsidR="00D464F2" w:rsidRDefault="00D464F2" w:rsidP="00951E30">
      <w:pPr>
        <w:autoSpaceDE w:val="0"/>
        <w:autoSpaceDN w:val="0"/>
        <w:adjustRightInd w:val="0"/>
        <w:jc w:val="right"/>
        <w:outlineLvl w:val="1"/>
      </w:pPr>
      <w:r>
        <w:t xml:space="preserve">на перевод </w:t>
      </w:r>
      <w:proofErr w:type="gramStart"/>
      <w:r>
        <w:t>жилого</w:t>
      </w:r>
      <w:proofErr w:type="gramEnd"/>
      <w:r>
        <w:t xml:space="preserve"> (нежилого) помещение </w:t>
      </w:r>
    </w:p>
    <w:p w:rsidR="00D464F2" w:rsidRPr="00951E30" w:rsidRDefault="00D464F2" w:rsidP="00951E30">
      <w:pPr>
        <w:autoSpaceDE w:val="0"/>
        <w:autoSpaceDN w:val="0"/>
        <w:adjustRightInd w:val="0"/>
        <w:jc w:val="right"/>
        <w:outlineLvl w:val="1"/>
      </w:pPr>
      <w:r>
        <w:t>в нежилое (жилое) помещение</w:t>
      </w:r>
    </w:p>
    <w:p w:rsidR="00D464F2" w:rsidRDefault="00D464F2" w:rsidP="00951E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464F2" w:rsidRDefault="00D464F2" w:rsidP="00951E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464F2" w:rsidRDefault="00D464F2" w:rsidP="00951E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464F2" w:rsidRDefault="00D464F2" w:rsidP="00951E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1E30" w:rsidRPr="00951E30" w:rsidRDefault="00951E30" w:rsidP="00951E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1E30">
        <w:rPr>
          <w:rFonts w:ascii="Times New Roman" w:hAnsi="Times New Roman" w:cs="Times New Roman"/>
          <w:sz w:val="24"/>
          <w:szCs w:val="24"/>
        </w:rPr>
        <w:t xml:space="preserve">                            Главе Троицкого сельского поселения </w:t>
      </w:r>
    </w:p>
    <w:p w:rsidR="00951E30" w:rsidRPr="00951E30" w:rsidRDefault="00951E30" w:rsidP="00951E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1E30"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:rsidR="00951E30" w:rsidRPr="00951E30" w:rsidRDefault="00951E30" w:rsidP="00951E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1E30">
        <w:rPr>
          <w:rFonts w:ascii="Times New Roman" w:hAnsi="Times New Roman" w:cs="Times New Roman"/>
          <w:sz w:val="24"/>
          <w:szCs w:val="24"/>
        </w:rPr>
        <w:t>В.И.Мельникоу</w:t>
      </w:r>
      <w:proofErr w:type="spellEnd"/>
    </w:p>
    <w:p w:rsidR="00951E30" w:rsidRPr="00951E30" w:rsidRDefault="00951E30" w:rsidP="00951E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1E30" w:rsidRPr="00951E30" w:rsidRDefault="00951E30" w:rsidP="00951E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1E30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951E30" w:rsidRPr="00951E30" w:rsidRDefault="00951E30" w:rsidP="00951E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1E30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организации)</w:t>
      </w:r>
    </w:p>
    <w:p w:rsidR="00951E30" w:rsidRPr="00951E30" w:rsidRDefault="00951E30" w:rsidP="00951E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1E30">
        <w:rPr>
          <w:rFonts w:ascii="Times New Roman" w:hAnsi="Times New Roman" w:cs="Times New Roman"/>
          <w:sz w:val="24"/>
          <w:szCs w:val="24"/>
        </w:rPr>
        <w:t xml:space="preserve">                                (Ф.И.О. полностью, адрес, паспорт, телефон)</w:t>
      </w:r>
    </w:p>
    <w:p w:rsidR="00951E30" w:rsidRPr="00951E30" w:rsidRDefault="00951E30" w:rsidP="00951E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1E30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951E30" w:rsidRPr="00951E30" w:rsidRDefault="00951E30" w:rsidP="00951E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1E30">
        <w:rPr>
          <w:rFonts w:ascii="Times New Roman" w:hAnsi="Times New Roman" w:cs="Times New Roman"/>
          <w:sz w:val="24"/>
          <w:szCs w:val="24"/>
        </w:rPr>
        <w:t xml:space="preserve">                                       (номер свидетельства для ИП)</w:t>
      </w:r>
    </w:p>
    <w:p w:rsidR="00951E30" w:rsidRDefault="00951E30" w:rsidP="00951E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1E30" w:rsidRPr="00951E30" w:rsidRDefault="00951E30" w:rsidP="00951E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1E30" w:rsidRPr="00951E30" w:rsidRDefault="00951E30" w:rsidP="00951E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1E30">
        <w:rPr>
          <w:rFonts w:ascii="Times New Roman" w:hAnsi="Times New Roman" w:cs="Times New Roman"/>
          <w:sz w:val="24"/>
          <w:szCs w:val="24"/>
        </w:rPr>
        <w:t>заявление</w:t>
      </w:r>
    </w:p>
    <w:p w:rsidR="00951E30" w:rsidRPr="00951E30" w:rsidRDefault="00951E30" w:rsidP="00951E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1E30" w:rsidRPr="00951E30" w:rsidRDefault="00951E30" w:rsidP="00951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E30">
        <w:rPr>
          <w:rFonts w:ascii="Times New Roman" w:hAnsi="Times New Roman" w:cs="Times New Roman"/>
          <w:sz w:val="24"/>
          <w:szCs w:val="24"/>
        </w:rPr>
        <w:t xml:space="preserve">    Прошу Вас разрешить перевод жилого  (нежилого)  помещения  под  </w:t>
      </w:r>
      <w:proofErr w:type="gramStart"/>
      <w:r w:rsidRPr="00951E30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</w:p>
    <w:p w:rsidR="00951E30" w:rsidRDefault="00951E30" w:rsidP="00951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E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51E30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Pr="00951E30">
        <w:rPr>
          <w:rFonts w:ascii="Times New Roman" w:hAnsi="Times New Roman" w:cs="Times New Roman"/>
          <w:sz w:val="24"/>
          <w:szCs w:val="24"/>
        </w:rPr>
        <w:t>), расположенного по адресу: 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51E30">
        <w:rPr>
          <w:rFonts w:ascii="Times New Roman" w:hAnsi="Times New Roman" w:cs="Times New Roman"/>
          <w:sz w:val="24"/>
          <w:szCs w:val="24"/>
        </w:rPr>
        <w:t>_____________________</w:t>
      </w:r>
    </w:p>
    <w:p w:rsidR="00951E30" w:rsidRPr="00951E30" w:rsidRDefault="00951E30" w:rsidP="00951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51E30">
        <w:rPr>
          <w:rFonts w:ascii="Times New Roman" w:hAnsi="Times New Roman" w:cs="Times New Roman"/>
          <w:sz w:val="24"/>
          <w:szCs w:val="24"/>
        </w:rPr>
        <w:t>,</w:t>
      </w:r>
    </w:p>
    <w:p w:rsidR="00951E30" w:rsidRDefault="00951E30" w:rsidP="00951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E30">
        <w:rPr>
          <w:rFonts w:ascii="Times New Roman" w:hAnsi="Times New Roman" w:cs="Times New Roman"/>
          <w:sz w:val="24"/>
          <w:szCs w:val="24"/>
        </w:rPr>
        <w:t xml:space="preserve">с последующей перепланировкой помещения </w:t>
      </w:r>
      <w:proofErr w:type="gramStart"/>
      <w:r w:rsidRPr="00951E3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951E30">
        <w:rPr>
          <w:rFonts w:ascii="Times New Roman" w:hAnsi="Times New Roman" w:cs="Times New Roman"/>
          <w:sz w:val="24"/>
          <w:szCs w:val="24"/>
        </w:rPr>
        <w:t>: 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51E3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51E30">
        <w:rPr>
          <w:rFonts w:ascii="Times New Roman" w:hAnsi="Times New Roman" w:cs="Times New Roman"/>
          <w:sz w:val="24"/>
          <w:szCs w:val="24"/>
        </w:rPr>
        <w:t>__</w:t>
      </w:r>
    </w:p>
    <w:p w:rsidR="00951E30" w:rsidRPr="00951E30" w:rsidRDefault="00951E30" w:rsidP="00951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51E30">
        <w:rPr>
          <w:rFonts w:ascii="Times New Roman" w:hAnsi="Times New Roman" w:cs="Times New Roman"/>
          <w:sz w:val="24"/>
          <w:szCs w:val="24"/>
        </w:rPr>
        <w:t>.</w:t>
      </w:r>
    </w:p>
    <w:p w:rsidR="00951E30" w:rsidRDefault="00951E30" w:rsidP="00951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1E30" w:rsidRDefault="00951E30" w:rsidP="00951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1E30" w:rsidRPr="00951E30" w:rsidRDefault="00951E30" w:rsidP="00951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1E30" w:rsidRPr="00951E30" w:rsidRDefault="00951E30" w:rsidP="00951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E30">
        <w:rPr>
          <w:rFonts w:ascii="Times New Roman" w:hAnsi="Times New Roman" w:cs="Times New Roman"/>
          <w:sz w:val="24"/>
          <w:szCs w:val="24"/>
        </w:rPr>
        <w:t xml:space="preserve">Должность руководителя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51E30">
        <w:rPr>
          <w:rFonts w:ascii="Times New Roman" w:hAnsi="Times New Roman" w:cs="Times New Roman"/>
          <w:sz w:val="24"/>
          <w:szCs w:val="24"/>
        </w:rPr>
        <w:t xml:space="preserve">  Подпись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51E30">
        <w:rPr>
          <w:rFonts w:ascii="Times New Roman" w:hAnsi="Times New Roman" w:cs="Times New Roman"/>
          <w:sz w:val="24"/>
          <w:szCs w:val="24"/>
        </w:rPr>
        <w:t>Ф.И.О. руководителя</w:t>
      </w:r>
    </w:p>
    <w:p w:rsidR="00951E30" w:rsidRPr="00951E30" w:rsidRDefault="00951E30" w:rsidP="00951E30">
      <w:pPr>
        <w:autoSpaceDE w:val="0"/>
        <w:autoSpaceDN w:val="0"/>
        <w:adjustRightInd w:val="0"/>
        <w:jc w:val="center"/>
      </w:pPr>
    </w:p>
    <w:p w:rsidR="00951E30" w:rsidRDefault="00951E30" w:rsidP="00951E30">
      <w:pPr>
        <w:autoSpaceDE w:val="0"/>
        <w:autoSpaceDN w:val="0"/>
        <w:adjustRightInd w:val="0"/>
        <w:jc w:val="center"/>
      </w:pPr>
    </w:p>
    <w:p w:rsidR="00951E30" w:rsidRDefault="00951E30" w:rsidP="00951E30">
      <w:pPr>
        <w:autoSpaceDE w:val="0"/>
        <w:autoSpaceDN w:val="0"/>
        <w:adjustRightInd w:val="0"/>
        <w:jc w:val="center"/>
      </w:pPr>
    </w:p>
    <w:p w:rsidR="00951E30" w:rsidRDefault="00951E30" w:rsidP="00951E30">
      <w:pPr>
        <w:autoSpaceDE w:val="0"/>
        <w:autoSpaceDN w:val="0"/>
        <w:adjustRightInd w:val="0"/>
        <w:jc w:val="center"/>
      </w:pPr>
    </w:p>
    <w:p w:rsidR="00951E30" w:rsidRPr="00951E30" w:rsidRDefault="00951E30" w:rsidP="00951E30">
      <w:pPr>
        <w:autoSpaceDE w:val="0"/>
        <w:autoSpaceDN w:val="0"/>
        <w:adjustRightInd w:val="0"/>
        <w:jc w:val="center"/>
      </w:pPr>
      <w:r w:rsidRPr="00951E30">
        <w:t>Перечень документов, прилагаемых</w:t>
      </w:r>
    </w:p>
    <w:p w:rsidR="00951E30" w:rsidRPr="00951E30" w:rsidRDefault="00951E30" w:rsidP="00951E30">
      <w:pPr>
        <w:autoSpaceDE w:val="0"/>
        <w:autoSpaceDN w:val="0"/>
        <w:adjustRightInd w:val="0"/>
        <w:jc w:val="center"/>
      </w:pPr>
      <w:r w:rsidRPr="00951E30">
        <w:t>к заявлению о переводе жилого (нежилого) помещения</w:t>
      </w:r>
    </w:p>
    <w:p w:rsidR="00951E30" w:rsidRPr="00951E30" w:rsidRDefault="00951E30" w:rsidP="00951E30">
      <w:pPr>
        <w:autoSpaceDE w:val="0"/>
        <w:autoSpaceDN w:val="0"/>
        <w:adjustRightInd w:val="0"/>
        <w:jc w:val="center"/>
      </w:pPr>
      <w:r w:rsidRPr="00951E30">
        <w:t>под нежилое (жилое):</w:t>
      </w:r>
    </w:p>
    <w:p w:rsidR="00951E30" w:rsidRPr="00951E30" w:rsidRDefault="00951E30" w:rsidP="00951E30">
      <w:pPr>
        <w:autoSpaceDE w:val="0"/>
        <w:autoSpaceDN w:val="0"/>
        <w:adjustRightInd w:val="0"/>
        <w:jc w:val="center"/>
      </w:pP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1) Засвидетельствованная в нотариальном порядке копия Свидетельства о государственной регистрации права собственности;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2) План переводимого помещения с его техническим описанием (в случае, если переводимое помещение является жилым), технический паспорт;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3) Поэтажный план дома, в котором находится переводимое помещение;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4)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5) Копия паспорта стр. 1; 2 (для физических лиц);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6) Свидетельство о государственной регистрации организации (для юридических лиц и ИП).</w:t>
      </w:r>
    </w:p>
    <w:p w:rsidR="00951E30" w:rsidRPr="00951E30" w:rsidRDefault="00951E30" w:rsidP="00951E30">
      <w:pPr>
        <w:autoSpaceDE w:val="0"/>
        <w:autoSpaceDN w:val="0"/>
        <w:adjustRightInd w:val="0"/>
        <w:jc w:val="right"/>
      </w:pPr>
    </w:p>
    <w:p w:rsidR="00951E30" w:rsidRPr="00951E30" w:rsidRDefault="00951E30" w:rsidP="00951E30">
      <w:pPr>
        <w:autoSpaceDE w:val="0"/>
        <w:autoSpaceDN w:val="0"/>
        <w:adjustRightInd w:val="0"/>
        <w:jc w:val="right"/>
      </w:pPr>
    </w:p>
    <w:p w:rsidR="00D464F2" w:rsidRDefault="00D464F2" w:rsidP="00D464F2">
      <w:pPr>
        <w:autoSpaceDE w:val="0"/>
        <w:autoSpaceDN w:val="0"/>
        <w:adjustRightInd w:val="0"/>
        <w:jc w:val="right"/>
        <w:outlineLvl w:val="1"/>
      </w:pPr>
      <w:r>
        <w:t>Приложение  2</w:t>
      </w:r>
    </w:p>
    <w:p w:rsidR="00D464F2" w:rsidRDefault="00D464F2" w:rsidP="00D464F2">
      <w:pPr>
        <w:autoSpaceDE w:val="0"/>
        <w:autoSpaceDN w:val="0"/>
        <w:adjustRightInd w:val="0"/>
        <w:jc w:val="right"/>
        <w:outlineLvl w:val="1"/>
      </w:pPr>
      <w:r>
        <w:t>к административному регламенту</w:t>
      </w:r>
    </w:p>
    <w:p w:rsidR="00D464F2" w:rsidRDefault="00D464F2" w:rsidP="00D464F2">
      <w:pPr>
        <w:autoSpaceDE w:val="0"/>
        <w:autoSpaceDN w:val="0"/>
        <w:adjustRightInd w:val="0"/>
        <w:jc w:val="right"/>
        <w:outlineLvl w:val="1"/>
      </w:pPr>
      <w:r>
        <w:t>Администрации Троицкого сельского поселения</w:t>
      </w:r>
    </w:p>
    <w:p w:rsidR="00D464F2" w:rsidRDefault="00D464F2" w:rsidP="00D464F2">
      <w:pPr>
        <w:autoSpaceDE w:val="0"/>
        <w:autoSpaceDN w:val="0"/>
        <w:adjustRightInd w:val="0"/>
        <w:jc w:val="right"/>
        <w:outlineLvl w:val="1"/>
      </w:pPr>
      <w:r>
        <w:t>по предоставлению муниципальной услуги</w:t>
      </w:r>
    </w:p>
    <w:p w:rsidR="00D464F2" w:rsidRDefault="00D464F2" w:rsidP="00D464F2">
      <w:pPr>
        <w:autoSpaceDE w:val="0"/>
        <w:autoSpaceDN w:val="0"/>
        <w:adjustRightInd w:val="0"/>
        <w:jc w:val="right"/>
        <w:outlineLvl w:val="1"/>
      </w:pPr>
      <w:r>
        <w:t>по оформлению разрешительной документации</w:t>
      </w:r>
    </w:p>
    <w:p w:rsidR="00D464F2" w:rsidRDefault="00D464F2" w:rsidP="00D464F2">
      <w:pPr>
        <w:autoSpaceDE w:val="0"/>
        <w:autoSpaceDN w:val="0"/>
        <w:adjustRightInd w:val="0"/>
        <w:jc w:val="right"/>
        <w:outlineLvl w:val="1"/>
      </w:pPr>
      <w:r>
        <w:t xml:space="preserve">на перевод </w:t>
      </w:r>
      <w:proofErr w:type="gramStart"/>
      <w:r>
        <w:t>жилого</w:t>
      </w:r>
      <w:proofErr w:type="gramEnd"/>
      <w:r>
        <w:t xml:space="preserve"> (нежилого) помещение </w:t>
      </w:r>
    </w:p>
    <w:p w:rsidR="00D464F2" w:rsidRPr="00951E30" w:rsidRDefault="00D464F2" w:rsidP="00D464F2">
      <w:pPr>
        <w:autoSpaceDE w:val="0"/>
        <w:autoSpaceDN w:val="0"/>
        <w:adjustRightInd w:val="0"/>
        <w:jc w:val="right"/>
        <w:outlineLvl w:val="1"/>
      </w:pPr>
      <w:r>
        <w:t>в нежилое (жилое) помещение</w:t>
      </w:r>
    </w:p>
    <w:p w:rsidR="00951E30" w:rsidRDefault="00951E30" w:rsidP="00951E30">
      <w:pPr>
        <w:autoSpaceDE w:val="0"/>
        <w:autoSpaceDN w:val="0"/>
        <w:adjustRightInd w:val="0"/>
        <w:jc w:val="center"/>
      </w:pPr>
    </w:p>
    <w:p w:rsidR="00D464F2" w:rsidRDefault="00D464F2" w:rsidP="00951E30">
      <w:pPr>
        <w:autoSpaceDE w:val="0"/>
        <w:autoSpaceDN w:val="0"/>
        <w:adjustRightInd w:val="0"/>
        <w:jc w:val="center"/>
      </w:pPr>
    </w:p>
    <w:p w:rsidR="00D464F2" w:rsidRPr="00D464F2" w:rsidRDefault="00D464F2" w:rsidP="00951E30">
      <w:pPr>
        <w:autoSpaceDE w:val="0"/>
        <w:autoSpaceDN w:val="0"/>
        <w:adjustRightInd w:val="0"/>
        <w:jc w:val="center"/>
        <w:rPr>
          <w:b/>
        </w:rPr>
      </w:pPr>
    </w:p>
    <w:p w:rsidR="00951E30" w:rsidRPr="00D464F2" w:rsidRDefault="00951E30" w:rsidP="00951E30">
      <w:pPr>
        <w:autoSpaceDE w:val="0"/>
        <w:autoSpaceDN w:val="0"/>
        <w:adjustRightInd w:val="0"/>
        <w:jc w:val="center"/>
        <w:rPr>
          <w:b/>
        </w:rPr>
      </w:pPr>
      <w:r w:rsidRPr="00D464F2">
        <w:rPr>
          <w:b/>
        </w:rPr>
        <w:t>СОСТАВ</w:t>
      </w:r>
    </w:p>
    <w:p w:rsidR="00951E30" w:rsidRPr="00D464F2" w:rsidRDefault="00951E30" w:rsidP="00951E30">
      <w:pPr>
        <w:autoSpaceDE w:val="0"/>
        <w:autoSpaceDN w:val="0"/>
        <w:adjustRightInd w:val="0"/>
        <w:jc w:val="center"/>
        <w:rPr>
          <w:b/>
        </w:rPr>
      </w:pPr>
    </w:p>
    <w:p w:rsidR="00951E30" w:rsidRPr="00D464F2" w:rsidRDefault="00951E30" w:rsidP="00951E30">
      <w:pPr>
        <w:autoSpaceDE w:val="0"/>
        <w:autoSpaceDN w:val="0"/>
        <w:adjustRightInd w:val="0"/>
        <w:jc w:val="center"/>
        <w:rPr>
          <w:b/>
        </w:rPr>
      </w:pPr>
      <w:r w:rsidRPr="00D464F2">
        <w:rPr>
          <w:b/>
        </w:rPr>
        <w:t>ПРОЕКТА ПЕРЕУСТРОЙСТВА И ПЕРЕПЛАНИРОВКИ</w:t>
      </w:r>
    </w:p>
    <w:p w:rsidR="00951E30" w:rsidRPr="00951E30" w:rsidRDefault="00951E30" w:rsidP="00951E30">
      <w:pPr>
        <w:autoSpaceDE w:val="0"/>
        <w:autoSpaceDN w:val="0"/>
        <w:adjustRightInd w:val="0"/>
        <w:jc w:val="center"/>
      </w:pP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Рабочий проект перепланировки и переустройства переводимого помещения должен быть выполнен в соответствии с действующими нормами и правилами, один экземпляр (оригинал) передан на хранение в архив Отдела градостроительства и архитектуры Администрация     Ковылкинского муниципального района.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В составе проекта необходимо предусмотреть: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- архитектурно-строительную часть (фасады, планы переустройства и перепланировки при необходимости узлы и разрезы и т.п.);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- сметную часть;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 xml:space="preserve">- разделы инженерного оборудования (электроосвещения, водоснабжения, </w:t>
      </w:r>
      <w:proofErr w:type="spellStart"/>
      <w:r w:rsidRPr="00951E30">
        <w:t>канализования</w:t>
      </w:r>
      <w:proofErr w:type="spellEnd"/>
      <w:r w:rsidRPr="00951E30">
        <w:t>, отопления, вентиляция и т.п.);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- схему генплана с планом благоустройства, включающую в себя площадку для парковки автотранспорта, устройство проезда к переводимому помещению, установку турникета, ограждающего территорию, расположенную напротив помещения и замощение прилегающей территории брусчаткой;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- фотографии существующего фасада всего дома;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 xml:space="preserve">- ведомости наружной отделки с использованием современных отделочных материалов (исключив </w:t>
      </w:r>
      <w:proofErr w:type="spellStart"/>
      <w:r w:rsidRPr="00951E30">
        <w:t>сайдинг</w:t>
      </w:r>
      <w:proofErr w:type="spellEnd"/>
      <w:r w:rsidRPr="00951E30">
        <w:t xml:space="preserve"> и простую штукатурку);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- отделку наружных стен предусмотреть в границах переводимой квартиры;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- размещение вазонов с живыми цветами на фасаде нежилого помещения (на летний период), эскиз согласовать с Отделом градостроительства и архитектуры Администрация   Ковылкинского муниципального района, а также установку урн для сбора мелких бытовых отходов.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В проекте необходимо предусмотреть: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- устройство ступеней, лестниц, крылец, приямков должно соответствовать нормативным требованиям, обеспечивать удобство и безопасность использования;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 xml:space="preserve">- характер устройства, материалы, цветовое решение должны соответствовать общему </w:t>
      </w:r>
      <w:proofErr w:type="gramStart"/>
      <w:r w:rsidRPr="00951E30">
        <w:t>архитектурному решению</w:t>
      </w:r>
      <w:proofErr w:type="gramEnd"/>
      <w:r w:rsidRPr="00951E30">
        <w:t xml:space="preserve"> фасада;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- поверхность ступеней должна быть шероховатой и не допускать скольжения в любое время года, использование материалов и конструкций, представляющих опасность для людей, включая облицовку глазурованной плиткой, полированным камнем не допускается;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 xml:space="preserve">- при устройстве крылец необходимо выдержать ширину пешеходной дорожки не менее </w:t>
      </w:r>
      <w:smartTag w:uri="urn:schemas-microsoft-com:office:smarttags" w:element="metricconverter">
        <w:smartTagPr>
          <w:attr w:name="ProductID" w:val="2,0 м"/>
        </w:smartTagPr>
        <w:r w:rsidRPr="00951E30">
          <w:t>2,0 м</w:t>
        </w:r>
      </w:smartTag>
      <w:r w:rsidRPr="00951E30">
        <w:t xml:space="preserve"> для возможности проезда уборочной техники в зимнее время;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- в целях обеспечения доступа в здания и сооружения инвалидов и иных лиц, доступ которых в здания и сооружения по лестницам затруднен, необходимо устройство пандусов (</w:t>
      </w:r>
      <w:proofErr w:type="spellStart"/>
      <w:r w:rsidRPr="00951E30">
        <w:t>СНиП</w:t>
      </w:r>
      <w:proofErr w:type="spellEnd"/>
      <w:r w:rsidRPr="00951E30">
        <w:t xml:space="preserve"> 35-01-2001 "Доступность зданий и сооружений для </w:t>
      </w:r>
      <w:proofErr w:type="spellStart"/>
      <w:r w:rsidRPr="00951E30">
        <w:t>маломобильных</w:t>
      </w:r>
      <w:proofErr w:type="spellEnd"/>
      <w:r w:rsidRPr="00951E30">
        <w:t xml:space="preserve"> групп населения"), кроме того: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 xml:space="preserve">а) ширина пандуса должна быть не менее </w:t>
      </w:r>
      <w:smartTag w:uri="urn:schemas-microsoft-com:office:smarttags" w:element="metricconverter">
        <w:smartTagPr>
          <w:attr w:name="ProductID" w:val="1,0 м"/>
        </w:smartTagPr>
        <w:r w:rsidRPr="00951E30">
          <w:t>1,0 м</w:t>
        </w:r>
      </w:smartTag>
      <w:r w:rsidRPr="00951E30">
        <w:t>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 xml:space="preserve">б) площадка на горизонтальном участке пандуса при прямом пути движения или на повороте должна быть длиной не менее </w:t>
      </w:r>
      <w:smartTag w:uri="urn:schemas-microsoft-com:office:smarttags" w:element="metricconverter">
        <w:smartTagPr>
          <w:attr w:name="ProductID" w:val="1,5 м"/>
        </w:smartTagPr>
        <w:r w:rsidRPr="00951E30">
          <w:t>1,5 м</w:t>
        </w:r>
      </w:smartTag>
      <w:r w:rsidRPr="00951E30">
        <w:t>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lastRenderedPageBreak/>
        <w:t xml:space="preserve">в) высота одного подъема (шага) пандуса не должна превышать </w:t>
      </w:r>
      <w:smartTag w:uri="urn:schemas-microsoft-com:office:smarttags" w:element="metricconverter">
        <w:smartTagPr>
          <w:attr w:name="ProductID" w:val="0,8 м"/>
        </w:smartTagPr>
        <w:r w:rsidRPr="00951E30">
          <w:t>0,8 м</w:t>
        </w:r>
      </w:smartTag>
      <w:r w:rsidRPr="00951E30">
        <w:t xml:space="preserve"> при уклоне не более 8%;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 xml:space="preserve">г) поручни пандусов должны быть расположены с двух сторон на высоте 0,7 - </w:t>
      </w:r>
      <w:smartTag w:uri="urn:schemas-microsoft-com:office:smarttags" w:element="metricconverter">
        <w:smartTagPr>
          <w:attr w:name="ProductID" w:val="0,9 м"/>
        </w:smartTagPr>
        <w:r w:rsidRPr="00951E30">
          <w:t>0,9 м</w:t>
        </w:r>
      </w:smartTag>
      <w:r w:rsidRPr="00951E30">
        <w:t xml:space="preserve">, завершающие части поручня должны быть длиннее марша или наклонной части пандуса на </w:t>
      </w:r>
      <w:smartTag w:uri="urn:schemas-microsoft-com:office:smarttags" w:element="metricconverter">
        <w:smartTagPr>
          <w:attr w:name="ProductID" w:val="0,3 м"/>
        </w:smartTagPr>
        <w:r w:rsidRPr="00951E30">
          <w:t>0,3 м</w:t>
        </w:r>
      </w:smartTag>
      <w:r w:rsidRPr="00951E30">
        <w:t>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proofErr w:type="gramStart"/>
      <w:r w:rsidRPr="00951E30">
        <w:t xml:space="preserve">- при перепаде уровней более </w:t>
      </w:r>
      <w:smartTag w:uri="urn:schemas-microsoft-com:office:smarttags" w:element="metricconverter">
        <w:smartTagPr>
          <w:attr w:name="ProductID" w:val="0,45 м"/>
        </w:smartTagPr>
        <w:r w:rsidRPr="00951E30">
          <w:t>0,45 м</w:t>
        </w:r>
      </w:smartTag>
      <w:r w:rsidRPr="00951E30">
        <w:t xml:space="preserve"> (</w:t>
      </w:r>
      <w:proofErr w:type="spellStart"/>
      <w:r w:rsidRPr="00951E30">
        <w:t>СНиП</w:t>
      </w:r>
      <w:proofErr w:type="spellEnd"/>
      <w:r w:rsidRPr="00951E30">
        <w:t xml:space="preserve"> 35-01-2001 "Доступность зданий и сооружений для </w:t>
      </w:r>
      <w:proofErr w:type="spellStart"/>
      <w:r w:rsidRPr="00951E30">
        <w:t>маломобильных</w:t>
      </w:r>
      <w:proofErr w:type="spellEnd"/>
      <w:r w:rsidRPr="00951E30">
        <w:t xml:space="preserve"> групп населения" п. 3.32) необходимо устройство ограждения входной группы; характер ограждений на фасаде должен иметь единый стиль, соответствовать архитектурному решению фасада, другим элементам </w:t>
      </w:r>
      <w:proofErr w:type="spellStart"/>
      <w:r w:rsidRPr="00951E30">
        <w:t>металлодекора</w:t>
      </w:r>
      <w:proofErr w:type="spellEnd"/>
      <w:r w:rsidRPr="00951E30">
        <w:t xml:space="preserve"> и оборудования (неподдающегося коррозии); устройство глухих ограждений не допускается, если это не обосновано архитектурным решением фасада.</w:t>
      </w:r>
      <w:proofErr w:type="gramEnd"/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Проектное решение должно быть согласованно: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- с заинтересованными надзорными службами;</w:t>
      </w:r>
    </w:p>
    <w:p w:rsidR="00951E30" w:rsidRPr="00951E30" w:rsidRDefault="00951E30" w:rsidP="00951E30">
      <w:pPr>
        <w:autoSpaceDE w:val="0"/>
        <w:autoSpaceDN w:val="0"/>
        <w:adjustRightInd w:val="0"/>
        <w:ind w:firstLine="540"/>
        <w:jc w:val="both"/>
      </w:pPr>
      <w:r w:rsidRPr="00951E30">
        <w:t>- с Отделом Госавтоинспекции МВД РМ.</w:t>
      </w:r>
    </w:p>
    <w:p w:rsidR="00951E30" w:rsidRPr="00951E30" w:rsidRDefault="00951E30" w:rsidP="00951E30">
      <w:pPr>
        <w:autoSpaceDE w:val="0"/>
        <w:autoSpaceDN w:val="0"/>
        <w:adjustRightInd w:val="0"/>
        <w:jc w:val="center"/>
      </w:pPr>
    </w:p>
    <w:p w:rsidR="00951E30" w:rsidRP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D464F2" w:rsidRDefault="00D464F2" w:rsidP="00951E30">
      <w:pPr>
        <w:autoSpaceDE w:val="0"/>
        <w:autoSpaceDN w:val="0"/>
        <w:adjustRightInd w:val="0"/>
        <w:jc w:val="center"/>
        <w:outlineLvl w:val="2"/>
      </w:pPr>
    </w:p>
    <w:p w:rsidR="00D464F2" w:rsidRDefault="00D464F2" w:rsidP="00951E30">
      <w:pPr>
        <w:autoSpaceDE w:val="0"/>
        <w:autoSpaceDN w:val="0"/>
        <w:adjustRightInd w:val="0"/>
        <w:jc w:val="center"/>
        <w:outlineLvl w:val="2"/>
      </w:pPr>
    </w:p>
    <w:p w:rsidR="00D464F2" w:rsidRDefault="00D464F2" w:rsidP="00951E30">
      <w:pPr>
        <w:autoSpaceDE w:val="0"/>
        <w:autoSpaceDN w:val="0"/>
        <w:adjustRightInd w:val="0"/>
        <w:jc w:val="center"/>
        <w:outlineLvl w:val="2"/>
      </w:pPr>
    </w:p>
    <w:p w:rsidR="00D464F2" w:rsidRDefault="00D464F2" w:rsidP="00951E30">
      <w:pPr>
        <w:autoSpaceDE w:val="0"/>
        <w:autoSpaceDN w:val="0"/>
        <w:adjustRightInd w:val="0"/>
        <w:jc w:val="center"/>
        <w:outlineLvl w:val="2"/>
      </w:pPr>
    </w:p>
    <w:p w:rsidR="00D464F2" w:rsidRDefault="00D464F2" w:rsidP="00951E30">
      <w:pPr>
        <w:autoSpaceDE w:val="0"/>
        <w:autoSpaceDN w:val="0"/>
        <w:adjustRightInd w:val="0"/>
        <w:jc w:val="center"/>
        <w:outlineLvl w:val="2"/>
      </w:pPr>
    </w:p>
    <w:p w:rsidR="00D464F2" w:rsidRDefault="00D464F2" w:rsidP="00951E30">
      <w:pPr>
        <w:autoSpaceDE w:val="0"/>
        <w:autoSpaceDN w:val="0"/>
        <w:adjustRightInd w:val="0"/>
        <w:jc w:val="center"/>
        <w:outlineLvl w:val="2"/>
      </w:pPr>
    </w:p>
    <w:p w:rsidR="00D464F2" w:rsidRDefault="00D464F2" w:rsidP="00951E30">
      <w:pPr>
        <w:autoSpaceDE w:val="0"/>
        <w:autoSpaceDN w:val="0"/>
        <w:adjustRightInd w:val="0"/>
        <w:jc w:val="center"/>
        <w:outlineLvl w:val="2"/>
      </w:pPr>
    </w:p>
    <w:p w:rsidR="00D464F2" w:rsidRDefault="00D464F2" w:rsidP="00951E30">
      <w:pPr>
        <w:autoSpaceDE w:val="0"/>
        <w:autoSpaceDN w:val="0"/>
        <w:adjustRightInd w:val="0"/>
        <w:jc w:val="center"/>
        <w:outlineLvl w:val="2"/>
      </w:pPr>
    </w:p>
    <w:p w:rsidR="00D464F2" w:rsidRDefault="00D464F2" w:rsidP="00951E30">
      <w:pPr>
        <w:autoSpaceDE w:val="0"/>
        <w:autoSpaceDN w:val="0"/>
        <w:adjustRightInd w:val="0"/>
        <w:jc w:val="center"/>
        <w:outlineLvl w:val="2"/>
      </w:pPr>
    </w:p>
    <w:p w:rsidR="00D464F2" w:rsidRDefault="00D464F2" w:rsidP="00D464F2">
      <w:pPr>
        <w:autoSpaceDE w:val="0"/>
        <w:autoSpaceDN w:val="0"/>
        <w:adjustRightInd w:val="0"/>
        <w:jc w:val="right"/>
        <w:outlineLvl w:val="1"/>
      </w:pPr>
      <w:r>
        <w:t>Приложение  3</w:t>
      </w:r>
    </w:p>
    <w:p w:rsidR="00D464F2" w:rsidRDefault="00D464F2" w:rsidP="00D464F2">
      <w:pPr>
        <w:autoSpaceDE w:val="0"/>
        <w:autoSpaceDN w:val="0"/>
        <w:adjustRightInd w:val="0"/>
        <w:jc w:val="right"/>
        <w:outlineLvl w:val="1"/>
      </w:pPr>
      <w:r>
        <w:t>к административному регламенту</w:t>
      </w:r>
    </w:p>
    <w:p w:rsidR="00D464F2" w:rsidRDefault="00D464F2" w:rsidP="00D464F2">
      <w:pPr>
        <w:autoSpaceDE w:val="0"/>
        <w:autoSpaceDN w:val="0"/>
        <w:adjustRightInd w:val="0"/>
        <w:jc w:val="right"/>
        <w:outlineLvl w:val="1"/>
      </w:pPr>
      <w:r>
        <w:t>Администрации Троицкого сельского поселения</w:t>
      </w:r>
    </w:p>
    <w:p w:rsidR="00D464F2" w:rsidRDefault="00D464F2" w:rsidP="00D464F2">
      <w:pPr>
        <w:autoSpaceDE w:val="0"/>
        <w:autoSpaceDN w:val="0"/>
        <w:adjustRightInd w:val="0"/>
        <w:jc w:val="right"/>
        <w:outlineLvl w:val="1"/>
      </w:pPr>
      <w:r>
        <w:t>по предоставлению муниципальной услуги</w:t>
      </w:r>
    </w:p>
    <w:p w:rsidR="00D464F2" w:rsidRDefault="00D464F2" w:rsidP="00D464F2">
      <w:pPr>
        <w:autoSpaceDE w:val="0"/>
        <w:autoSpaceDN w:val="0"/>
        <w:adjustRightInd w:val="0"/>
        <w:jc w:val="right"/>
        <w:outlineLvl w:val="1"/>
      </w:pPr>
      <w:r>
        <w:t>по оформлению разрешительной документации</w:t>
      </w:r>
    </w:p>
    <w:p w:rsidR="00D464F2" w:rsidRDefault="00D464F2" w:rsidP="00D464F2">
      <w:pPr>
        <w:autoSpaceDE w:val="0"/>
        <w:autoSpaceDN w:val="0"/>
        <w:adjustRightInd w:val="0"/>
        <w:jc w:val="right"/>
        <w:outlineLvl w:val="1"/>
      </w:pPr>
      <w:r>
        <w:t xml:space="preserve">на перевод </w:t>
      </w:r>
      <w:proofErr w:type="gramStart"/>
      <w:r>
        <w:t>жилого</w:t>
      </w:r>
      <w:proofErr w:type="gramEnd"/>
      <w:r>
        <w:t xml:space="preserve"> (нежилого) помещение </w:t>
      </w:r>
    </w:p>
    <w:p w:rsidR="00D464F2" w:rsidRPr="00951E30" w:rsidRDefault="00D464F2" w:rsidP="00D464F2">
      <w:pPr>
        <w:autoSpaceDE w:val="0"/>
        <w:autoSpaceDN w:val="0"/>
        <w:adjustRightInd w:val="0"/>
        <w:jc w:val="right"/>
        <w:outlineLvl w:val="1"/>
      </w:pPr>
      <w:r>
        <w:t>в нежилое (жилое) помещение</w:t>
      </w:r>
    </w:p>
    <w:p w:rsidR="00951E30" w:rsidRDefault="00951E30" w:rsidP="00951E30">
      <w:pPr>
        <w:autoSpaceDE w:val="0"/>
        <w:autoSpaceDN w:val="0"/>
        <w:adjustRightInd w:val="0"/>
        <w:jc w:val="center"/>
        <w:outlineLvl w:val="2"/>
      </w:pPr>
    </w:p>
    <w:p w:rsidR="00D464F2" w:rsidRDefault="00D464F2" w:rsidP="00951E30">
      <w:pPr>
        <w:autoSpaceDE w:val="0"/>
        <w:autoSpaceDN w:val="0"/>
        <w:adjustRightInd w:val="0"/>
        <w:jc w:val="center"/>
        <w:outlineLvl w:val="2"/>
      </w:pPr>
    </w:p>
    <w:p w:rsidR="00951E30" w:rsidRPr="00D464F2" w:rsidRDefault="00951E30" w:rsidP="00951E3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464F2">
        <w:rPr>
          <w:b/>
        </w:rPr>
        <w:t>БЛОК-СХЕМА</w:t>
      </w:r>
    </w:p>
    <w:p w:rsidR="00951E30" w:rsidRPr="00D464F2" w:rsidRDefault="00951E30" w:rsidP="00951E30">
      <w:pPr>
        <w:autoSpaceDE w:val="0"/>
        <w:autoSpaceDN w:val="0"/>
        <w:adjustRightInd w:val="0"/>
        <w:jc w:val="center"/>
        <w:rPr>
          <w:b/>
        </w:rPr>
      </w:pPr>
    </w:p>
    <w:p w:rsidR="00951E30" w:rsidRPr="00D464F2" w:rsidRDefault="00951E30" w:rsidP="00951E30">
      <w:pPr>
        <w:autoSpaceDE w:val="0"/>
        <w:autoSpaceDN w:val="0"/>
        <w:adjustRightInd w:val="0"/>
        <w:jc w:val="center"/>
        <w:rPr>
          <w:b/>
        </w:rPr>
      </w:pPr>
      <w:r w:rsidRPr="00D464F2">
        <w:rPr>
          <w:b/>
        </w:rPr>
        <w:t>ОФОРМЛЕНИЯ ДОКУМЕНТОВ О ПЕРЕВОДЕ</w:t>
      </w:r>
    </w:p>
    <w:p w:rsidR="00951E30" w:rsidRPr="00D464F2" w:rsidRDefault="00951E30" w:rsidP="00951E30">
      <w:pPr>
        <w:autoSpaceDE w:val="0"/>
        <w:autoSpaceDN w:val="0"/>
        <w:adjustRightInd w:val="0"/>
        <w:jc w:val="center"/>
        <w:rPr>
          <w:b/>
        </w:rPr>
      </w:pPr>
      <w:r w:rsidRPr="00D464F2">
        <w:rPr>
          <w:b/>
        </w:rPr>
        <w:t xml:space="preserve">ЖИЛОГО (НЕЖИЛОГО) ПОМЕЩЕНИЯ В </w:t>
      </w:r>
      <w:proofErr w:type="gramStart"/>
      <w:r w:rsidRPr="00D464F2">
        <w:rPr>
          <w:b/>
        </w:rPr>
        <w:t>НЕЖИЛОЕ</w:t>
      </w:r>
      <w:proofErr w:type="gramEnd"/>
      <w:r w:rsidRPr="00D464F2">
        <w:rPr>
          <w:b/>
        </w:rPr>
        <w:t xml:space="preserve"> (ЖИЛОЕ)</w:t>
      </w:r>
    </w:p>
    <w:p w:rsidR="00951E30" w:rsidRDefault="00951E30" w:rsidP="00951E30">
      <w:pPr>
        <w:autoSpaceDE w:val="0"/>
        <w:autoSpaceDN w:val="0"/>
        <w:adjustRightInd w:val="0"/>
        <w:jc w:val="center"/>
      </w:pPr>
    </w:p>
    <w:p w:rsidR="00951E30" w:rsidRDefault="00951E30" w:rsidP="00951E30">
      <w:pPr>
        <w:pStyle w:val="ConsPlusNonformat"/>
        <w:jc w:val="both"/>
      </w:pPr>
      <w:r>
        <w:t xml:space="preserve">                        ┌──────────────────┐</w:t>
      </w:r>
    </w:p>
    <w:p w:rsidR="00951E30" w:rsidRDefault="00951E30" w:rsidP="00951E30">
      <w:pPr>
        <w:pStyle w:val="ConsPlusNonformat"/>
        <w:jc w:val="both"/>
      </w:pPr>
      <w:r>
        <w:t xml:space="preserve">                        </w:t>
      </w:r>
      <w:proofErr w:type="spellStart"/>
      <w:r>
        <w:t>│Поступление</w:t>
      </w:r>
      <w:proofErr w:type="spellEnd"/>
      <w:r>
        <w:t xml:space="preserve"> </w:t>
      </w:r>
      <w:proofErr w:type="spellStart"/>
      <w:r>
        <w:t>заявки│</w:t>
      </w:r>
      <w:proofErr w:type="spellEnd"/>
    </w:p>
    <w:p w:rsidR="00951E30" w:rsidRDefault="00951E30" w:rsidP="00951E30">
      <w:pPr>
        <w:pStyle w:val="ConsPlusNonformat"/>
        <w:jc w:val="both"/>
      </w:pPr>
      <w:r>
        <w:t xml:space="preserve">                        │ физического или  │</w:t>
      </w:r>
    </w:p>
    <w:p w:rsidR="00951E30" w:rsidRDefault="00951E30" w:rsidP="00951E30">
      <w:pPr>
        <w:pStyle w:val="ConsPlusNonformat"/>
        <w:jc w:val="both"/>
      </w:pPr>
      <w:r>
        <w:t xml:space="preserve">                        </w:t>
      </w:r>
      <w:proofErr w:type="spellStart"/>
      <w:r>
        <w:t>│юридического</w:t>
      </w:r>
      <w:proofErr w:type="spellEnd"/>
      <w:r>
        <w:t xml:space="preserve"> лица │</w:t>
      </w:r>
    </w:p>
    <w:p w:rsidR="00951E30" w:rsidRDefault="00951E30" w:rsidP="00951E30">
      <w:pPr>
        <w:pStyle w:val="ConsPlusNonformat"/>
        <w:jc w:val="both"/>
      </w:pPr>
      <w:r>
        <w:t xml:space="preserve">                        └────────┬─────────┘</w:t>
      </w:r>
    </w:p>
    <w:p w:rsidR="00951E30" w:rsidRDefault="00951E30" w:rsidP="00951E30">
      <w:pPr>
        <w:pStyle w:val="ConsPlusNonformat"/>
      </w:pPr>
      <w:r>
        <w:t xml:space="preserve">                                 \/</w:t>
      </w:r>
    </w:p>
    <w:p w:rsidR="00951E30" w:rsidRDefault="00951E30" w:rsidP="00951E30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┌───────────────────────────────────────────┐</w:t>
      </w:r>
    </w:p>
    <w:p w:rsidR="00951E30" w:rsidRDefault="00951E30" w:rsidP="00951E30">
      <w:pPr>
        <w:pStyle w:val="ConsPlusNonformat"/>
        <w:jc w:val="both"/>
      </w:pPr>
      <w:r>
        <w:t xml:space="preserve">           </w:t>
      </w:r>
      <w:proofErr w:type="spellStart"/>
      <w:r>
        <w:t>│Передача</w:t>
      </w:r>
      <w:proofErr w:type="spellEnd"/>
      <w:r>
        <w:t xml:space="preserve"> заявки на рассмотрение начальнику │</w:t>
      </w:r>
    </w:p>
    <w:p w:rsidR="00951E30" w:rsidRDefault="00951E30" w:rsidP="00951E30">
      <w:pPr>
        <w:pStyle w:val="ConsPlusNonformat"/>
        <w:jc w:val="both"/>
      </w:pPr>
      <w:r>
        <w:t xml:space="preserve">           </w:t>
      </w:r>
      <w:proofErr w:type="spellStart"/>
      <w:r>
        <w:t>│Отдела</w:t>
      </w:r>
      <w:proofErr w:type="spellEnd"/>
      <w:r>
        <w:t xml:space="preserve"> градостроительства и архитектуры    │</w:t>
      </w:r>
    </w:p>
    <w:p w:rsidR="00951E30" w:rsidRDefault="00951E30" w:rsidP="00951E30">
      <w:pPr>
        <w:pStyle w:val="ConsPlusNonformat"/>
        <w:jc w:val="both"/>
      </w:pPr>
      <w:r>
        <w:t xml:space="preserve">           </w:t>
      </w:r>
      <w:proofErr w:type="spellStart"/>
      <w:r>
        <w:t>│Администрация</w:t>
      </w:r>
      <w:proofErr w:type="spellEnd"/>
      <w:r>
        <w:t xml:space="preserve"> Троицкого сельского поселения Ковылкинского муниципального </w:t>
      </w:r>
      <w:proofErr w:type="spellStart"/>
      <w:r>
        <w:t>района│</w:t>
      </w:r>
      <w:proofErr w:type="spellEnd"/>
    </w:p>
    <w:p w:rsidR="00951E30" w:rsidRDefault="00951E30" w:rsidP="00951E30">
      <w:pPr>
        <w:pStyle w:val="ConsPlusNonformat"/>
        <w:jc w:val="both"/>
      </w:pPr>
      <w:r>
        <w:t xml:space="preserve">           └─────────────────────┬─────────────────────┘</w:t>
      </w:r>
    </w:p>
    <w:p w:rsidR="00951E30" w:rsidRDefault="00951E30" w:rsidP="00951E30">
      <w:pPr>
        <w:pStyle w:val="ConsPlusNonformat"/>
      </w:pPr>
      <w:r>
        <w:t xml:space="preserve">                                 \/</w:t>
      </w:r>
    </w:p>
    <w:p w:rsidR="00951E30" w:rsidRDefault="00951E30" w:rsidP="00951E30">
      <w:pPr>
        <w:pStyle w:val="ConsPlusNonformat"/>
        <w:jc w:val="both"/>
      </w:pPr>
      <w:r>
        <w:t xml:space="preserve">                        ┌───────────────────┐</w:t>
      </w:r>
    </w:p>
    <w:p w:rsidR="00951E30" w:rsidRDefault="00951E30" w:rsidP="00951E30">
      <w:pPr>
        <w:pStyle w:val="ConsPlusNonformat"/>
        <w:jc w:val="both"/>
      </w:pPr>
      <w:r>
        <w:t xml:space="preserve">                        │  Передача заявки  │</w:t>
      </w:r>
    </w:p>
    <w:p w:rsidR="00951E30" w:rsidRDefault="00951E30" w:rsidP="00951E30">
      <w:pPr>
        <w:pStyle w:val="ConsPlusNonformat"/>
        <w:jc w:val="both"/>
      </w:pPr>
      <w:r>
        <w:t xml:space="preserve">                        │     в работу      │</w:t>
      </w:r>
    </w:p>
    <w:p w:rsidR="00951E30" w:rsidRDefault="00951E30" w:rsidP="00951E30">
      <w:pPr>
        <w:pStyle w:val="ConsPlusNonformat"/>
        <w:jc w:val="both"/>
      </w:pPr>
      <w:r>
        <w:t xml:space="preserve">                        └────────┬──────────┘</w:t>
      </w:r>
    </w:p>
    <w:p w:rsidR="00951E30" w:rsidRDefault="00951E30" w:rsidP="00951E30">
      <w:pPr>
        <w:pStyle w:val="ConsPlusNonformat"/>
      </w:pPr>
      <w:r>
        <w:t xml:space="preserve">                                 \/</w:t>
      </w:r>
    </w:p>
    <w:p w:rsidR="00951E30" w:rsidRDefault="00951E30" w:rsidP="00951E30">
      <w:pPr>
        <w:pStyle w:val="ConsPlusNonformat"/>
        <w:jc w:val="both"/>
      </w:pPr>
      <w:r>
        <w:t>┌────────────┐  ┌────────────────────────────────┐  ┌─────────────────────┐</w:t>
      </w:r>
    </w:p>
    <w:p w:rsidR="00951E30" w:rsidRDefault="00951E30" w:rsidP="00951E30">
      <w:pPr>
        <w:pStyle w:val="ConsPlusNonformat"/>
        <w:jc w:val="both"/>
      </w:pPr>
      <w:proofErr w:type="spellStart"/>
      <w:r>
        <w:t>│</w:t>
      </w:r>
      <w:proofErr w:type="gramStart"/>
      <w:r>
        <w:t>Обоснованный</w:t>
      </w:r>
      <w:proofErr w:type="gramEnd"/>
      <w:r>
        <w:t>│</w:t>
      </w:r>
      <w:proofErr w:type="spellEnd"/>
      <w:r>
        <w:t xml:space="preserve">  │     Обследование помещения     │  </w:t>
      </w:r>
      <w:proofErr w:type="spellStart"/>
      <w:r>
        <w:t>│</w:t>
      </w:r>
      <w:proofErr w:type="spellEnd"/>
      <w:r>
        <w:t xml:space="preserve">     Подготовка      │</w:t>
      </w:r>
    </w:p>
    <w:p w:rsidR="00951E30" w:rsidRDefault="00951E30" w:rsidP="00951E30">
      <w:pPr>
        <w:pStyle w:val="ConsPlusNonformat"/>
        <w:jc w:val="both"/>
      </w:pPr>
      <w:r>
        <w:t>│   отказ    │&lt;─┤с выездом на место для принятия ├─&gt;│   и согласование    │</w:t>
      </w:r>
    </w:p>
    <w:p w:rsidR="00951E30" w:rsidRDefault="00951E30" w:rsidP="00951E30">
      <w:pPr>
        <w:pStyle w:val="ConsPlusNonformat"/>
        <w:jc w:val="both"/>
      </w:pPr>
      <w:r>
        <w:t xml:space="preserve">│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дальнейшего решения      │  </w:t>
      </w:r>
      <w:proofErr w:type="spellStart"/>
      <w:r>
        <w:t>│</w:t>
      </w:r>
      <w:proofErr w:type="spellEnd"/>
      <w:r>
        <w:t xml:space="preserve">  соответствующего   │</w:t>
      </w:r>
    </w:p>
    <w:p w:rsidR="00951E30" w:rsidRDefault="00951E30" w:rsidP="00951E30">
      <w:pPr>
        <w:pStyle w:val="ConsPlusNonformat"/>
        <w:jc w:val="both"/>
      </w:pPr>
      <w:r>
        <w:t xml:space="preserve">└────────────┘  └────────────────────────────────┘  </w:t>
      </w:r>
      <w:proofErr w:type="spellStart"/>
      <w:r>
        <w:t>│проекта</w:t>
      </w:r>
      <w:proofErr w:type="spellEnd"/>
      <w:r>
        <w:t xml:space="preserve"> </w:t>
      </w:r>
      <w:proofErr w:type="spellStart"/>
      <w:r>
        <w:t>распоряжения,│</w:t>
      </w:r>
      <w:proofErr w:type="spellEnd"/>
    </w:p>
    <w:p w:rsidR="00951E30" w:rsidRDefault="00951E30" w:rsidP="00951E30">
      <w:pPr>
        <w:pStyle w:val="ConsPlusNonformat"/>
        <w:jc w:val="both"/>
      </w:pPr>
      <w:r>
        <w:t xml:space="preserve">                                                    │ а затем уведомления │</w:t>
      </w:r>
    </w:p>
    <w:p w:rsidR="00951E30" w:rsidRDefault="00951E30" w:rsidP="00951E30">
      <w:pPr>
        <w:pStyle w:val="ConsPlusNonformat"/>
        <w:jc w:val="both"/>
      </w:pPr>
      <w:r>
        <w:t xml:space="preserve">                                                    │     о переводе      │</w:t>
      </w:r>
    </w:p>
    <w:p w:rsidR="00951E30" w:rsidRDefault="00951E30" w:rsidP="00951E30">
      <w:pPr>
        <w:pStyle w:val="ConsPlusNonformat"/>
        <w:jc w:val="both"/>
      </w:pPr>
      <w:r>
        <w:t xml:space="preserve">                                                    └──────────┬──────────┘</w:t>
      </w:r>
    </w:p>
    <w:p w:rsidR="00951E30" w:rsidRDefault="00951E30" w:rsidP="00951E30">
      <w:pPr>
        <w:pStyle w:val="ConsPlusNonformat"/>
      </w:pPr>
      <w:r>
        <w:t xml:space="preserve">                                                               \/</w:t>
      </w:r>
    </w:p>
    <w:p w:rsidR="00951E30" w:rsidRDefault="00951E30" w:rsidP="00951E30">
      <w:pPr>
        <w:pStyle w:val="ConsPlusNonformat"/>
        <w:jc w:val="both"/>
      </w:pPr>
      <w:r>
        <w:t xml:space="preserve">                                                    ┌─────────────────────┐</w:t>
      </w:r>
    </w:p>
    <w:p w:rsidR="00951E30" w:rsidRDefault="00951E30" w:rsidP="00951E30">
      <w:pPr>
        <w:pStyle w:val="ConsPlusNonformat"/>
        <w:jc w:val="both"/>
      </w:pPr>
      <w:r>
        <w:t xml:space="preserve">                                                    │ Выдача распоряжения │</w:t>
      </w:r>
    </w:p>
    <w:p w:rsidR="00951E30" w:rsidRDefault="00951E30" w:rsidP="00951E30">
      <w:pPr>
        <w:pStyle w:val="ConsPlusNonformat"/>
        <w:jc w:val="both"/>
      </w:pPr>
      <w:r>
        <w:t xml:space="preserve">                                                    │    и уведомления    │</w:t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</w:tblGrid>
      <w:tr w:rsidR="00951E30" w:rsidTr="00371D5E">
        <w:tc>
          <w:tcPr>
            <w:tcW w:w="2640" w:type="dxa"/>
          </w:tcPr>
          <w:p w:rsidR="00951E30" w:rsidRDefault="00951E30" w:rsidP="00371D5E">
            <w:pPr>
              <w:pStyle w:val="ConsPlusNonformat"/>
              <w:jc w:val="both"/>
              <w:rPr>
                <w:lang w:val="en-US"/>
              </w:rPr>
            </w:pPr>
          </w:p>
        </w:tc>
      </w:tr>
    </w:tbl>
    <w:p w:rsidR="00951E30" w:rsidRDefault="00951E30" w:rsidP="00951E30">
      <w:pPr>
        <w:pStyle w:val="ConsPlusNonformat"/>
        <w:jc w:val="both"/>
        <w:rPr>
          <w:lang w:val="en-US"/>
        </w:rPr>
      </w:pPr>
    </w:p>
    <w:p w:rsidR="00951E30" w:rsidRDefault="00951E30" w:rsidP="00951E30">
      <w:pPr>
        <w:autoSpaceDE w:val="0"/>
        <w:jc w:val="right"/>
        <w:rPr>
          <w:sz w:val="28"/>
          <w:szCs w:val="28"/>
        </w:rPr>
      </w:pPr>
    </w:p>
    <w:p w:rsidR="00951E30" w:rsidRDefault="00951E30" w:rsidP="00951E30">
      <w:pPr>
        <w:autoSpaceDE w:val="0"/>
        <w:jc w:val="right"/>
        <w:rPr>
          <w:sz w:val="28"/>
          <w:szCs w:val="28"/>
        </w:rPr>
      </w:pPr>
    </w:p>
    <w:p w:rsidR="00951E30" w:rsidRDefault="00951E30" w:rsidP="00951E30">
      <w:pPr>
        <w:autoSpaceDE w:val="0"/>
        <w:jc w:val="right"/>
        <w:rPr>
          <w:sz w:val="28"/>
          <w:szCs w:val="28"/>
        </w:rPr>
      </w:pPr>
    </w:p>
    <w:p w:rsidR="00951E30" w:rsidRDefault="00951E30" w:rsidP="00951E30">
      <w:pPr>
        <w:autoSpaceDE w:val="0"/>
        <w:jc w:val="right"/>
        <w:rPr>
          <w:sz w:val="28"/>
          <w:szCs w:val="28"/>
        </w:rPr>
      </w:pPr>
    </w:p>
    <w:p w:rsidR="00951E30" w:rsidRDefault="00951E30" w:rsidP="00951E30">
      <w:pPr>
        <w:autoSpaceDE w:val="0"/>
        <w:jc w:val="right"/>
        <w:rPr>
          <w:sz w:val="28"/>
          <w:szCs w:val="28"/>
        </w:rPr>
      </w:pPr>
    </w:p>
    <w:p w:rsidR="00951E30" w:rsidRDefault="00951E30" w:rsidP="00951E30">
      <w:pPr>
        <w:autoSpaceDE w:val="0"/>
        <w:jc w:val="right"/>
        <w:rPr>
          <w:sz w:val="28"/>
          <w:szCs w:val="28"/>
        </w:rPr>
      </w:pPr>
    </w:p>
    <w:p w:rsidR="00951E30" w:rsidRDefault="00951E30" w:rsidP="00951E30">
      <w:pPr>
        <w:autoSpaceDE w:val="0"/>
        <w:jc w:val="right"/>
        <w:rPr>
          <w:sz w:val="28"/>
          <w:szCs w:val="28"/>
        </w:rPr>
      </w:pPr>
    </w:p>
    <w:p w:rsidR="00951E30" w:rsidRDefault="00951E30" w:rsidP="00951E30">
      <w:pPr>
        <w:autoSpaceDE w:val="0"/>
        <w:jc w:val="right"/>
        <w:rPr>
          <w:sz w:val="28"/>
          <w:szCs w:val="28"/>
        </w:rPr>
      </w:pPr>
    </w:p>
    <w:p w:rsidR="00951E30" w:rsidRDefault="00951E30" w:rsidP="00951E30">
      <w:pPr>
        <w:autoSpaceDE w:val="0"/>
        <w:jc w:val="right"/>
        <w:rPr>
          <w:sz w:val="28"/>
          <w:szCs w:val="28"/>
        </w:rPr>
      </w:pPr>
    </w:p>
    <w:p w:rsidR="00951E30" w:rsidRDefault="00951E30" w:rsidP="00951E30">
      <w:pPr>
        <w:autoSpaceDE w:val="0"/>
        <w:jc w:val="right"/>
        <w:rPr>
          <w:sz w:val="28"/>
          <w:szCs w:val="28"/>
        </w:rPr>
      </w:pPr>
    </w:p>
    <w:p w:rsidR="00951E30" w:rsidRDefault="00951E30" w:rsidP="00951E30">
      <w:pPr>
        <w:autoSpaceDE w:val="0"/>
        <w:jc w:val="right"/>
        <w:rPr>
          <w:sz w:val="28"/>
          <w:szCs w:val="28"/>
        </w:rPr>
      </w:pPr>
    </w:p>
    <w:p w:rsidR="001B4250" w:rsidRPr="001B4250" w:rsidRDefault="001B4250" w:rsidP="00D464F2">
      <w:pPr>
        <w:pStyle w:val="1"/>
        <w:ind w:left="0" w:firstLine="0"/>
        <w:jc w:val="left"/>
        <w:rPr>
          <w:b w:val="0"/>
          <w:bCs w:val="0"/>
          <w:sz w:val="26"/>
          <w:szCs w:val="26"/>
        </w:rPr>
      </w:pPr>
    </w:p>
    <w:sectPr w:rsidR="001B4250" w:rsidRPr="001B4250" w:rsidSect="00F12EA4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C021B"/>
    <w:multiLevelType w:val="hybridMultilevel"/>
    <w:tmpl w:val="DE3A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E6009"/>
    <w:multiLevelType w:val="hybridMultilevel"/>
    <w:tmpl w:val="96D27D3E"/>
    <w:lvl w:ilvl="0" w:tplc="AA5ACF00">
      <w:start w:val="1"/>
      <w:numFmt w:val="decimal"/>
      <w:lvlText w:val="2.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A32629"/>
    <w:multiLevelType w:val="hybridMultilevel"/>
    <w:tmpl w:val="CC381628"/>
    <w:lvl w:ilvl="0" w:tplc="C27A5E24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546DFF"/>
    <w:multiLevelType w:val="hybridMultilevel"/>
    <w:tmpl w:val="45E6F33C"/>
    <w:lvl w:ilvl="0" w:tplc="95D6A38E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36F87"/>
    <w:multiLevelType w:val="hybridMultilevel"/>
    <w:tmpl w:val="06BA869E"/>
    <w:lvl w:ilvl="0" w:tplc="AFD896D4">
      <w:start w:val="1"/>
      <w:numFmt w:val="decimal"/>
      <w:lvlText w:val="2.1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D11FBF"/>
    <w:multiLevelType w:val="hybridMultilevel"/>
    <w:tmpl w:val="691E21D4"/>
    <w:lvl w:ilvl="0" w:tplc="D0BC65B0">
      <w:start w:val="1"/>
      <w:numFmt w:val="decimal"/>
      <w:lvlText w:val="2.1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D40102"/>
    <w:multiLevelType w:val="hybridMultilevel"/>
    <w:tmpl w:val="C542EF1C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CE673D"/>
    <w:multiLevelType w:val="hybridMultilevel"/>
    <w:tmpl w:val="08A293B6"/>
    <w:lvl w:ilvl="0" w:tplc="E408864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C8CF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E4A82C4">
      <w:start w:val="5"/>
      <w:numFmt w:val="decimal"/>
      <w:lvlText w:val="1.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E0386A"/>
    <w:multiLevelType w:val="hybridMultilevel"/>
    <w:tmpl w:val="4DC4A766"/>
    <w:lvl w:ilvl="0" w:tplc="9E7695BA">
      <w:start w:val="1"/>
      <w:numFmt w:val="decimal"/>
      <w:lvlText w:val="2.7.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5F70F9"/>
    <w:multiLevelType w:val="hybridMultilevel"/>
    <w:tmpl w:val="D47A0164"/>
    <w:lvl w:ilvl="0" w:tplc="A6B63AD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64037F"/>
    <w:multiLevelType w:val="hybridMultilevel"/>
    <w:tmpl w:val="DFF2E5E0"/>
    <w:lvl w:ilvl="0" w:tplc="140EDA5A">
      <w:start w:val="1"/>
      <w:numFmt w:val="decimal"/>
      <w:lvlText w:val="2.8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F74BA8"/>
    <w:multiLevelType w:val="hybridMultilevel"/>
    <w:tmpl w:val="5220F160"/>
    <w:lvl w:ilvl="0" w:tplc="E8B05038">
      <w:start w:val="1"/>
      <w:numFmt w:val="decimal"/>
      <w:lvlText w:val="2.9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D7596B"/>
    <w:multiLevelType w:val="hybridMultilevel"/>
    <w:tmpl w:val="2ABE28F6"/>
    <w:lvl w:ilvl="0" w:tplc="FB300100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C8CF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900BCB"/>
    <w:multiLevelType w:val="hybridMultilevel"/>
    <w:tmpl w:val="3C6AFE8A"/>
    <w:lvl w:ilvl="0" w:tplc="BE241A2A">
      <w:start w:val="1"/>
      <w:numFmt w:val="decimal"/>
      <w:lvlText w:val="4.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51C77FB7"/>
    <w:multiLevelType w:val="hybridMultilevel"/>
    <w:tmpl w:val="C13805D0"/>
    <w:lvl w:ilvl="0" w:tplc="071284B6">
      <w:start w:val="1"/>
      <w:numFmt w:val="decimal"/>
      <w:lvlText w:val="2.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225FCA"/>
    <w:multiLevelType w:val="hybridMultilevel"/>
    <w:tmpl w:val="FDF8CB1E"/>
    <w:lvl w:ilvl="0" w:tplc="79BE06F0">
      <w:start w:val="1"/>
      <w:numFmt w:val="decimal"/>
      <w:lvlText w:val="2.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B55E01"/>
    <w:multiLevelType w:val="hybridMultilevel"/>
    <w:tmpl w:val="0D90A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571F50"/>
    <w:multiLevelType w:val="hybridMultilevel"/>
    <w:tmpl w:val="4750187C"/>
    <w:lvl w:ilvl="0" w:tplc="9BB87FAA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E451B2"/>
    <w:multiLevelType w:val="hybridMultilevel"/>
    <w:tmpl w:val="6304E9B2"/>
    <w:lvl w:ilvl="0" w:tplc="7D629EE8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C9C36FE"/>
    <w:multiLevelType w:val="hybridMultilevel"/>
    <w:tmpl w:val="2E76BE98"/>
    <w:lvl w:ilvl="0" w:tplc="0760466A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0"/>
  </w:num>
  <w:num w:numId="5">
    <w:abstractNumId w:val="13"/>
  </w:num>
  <w:num w:numId="6">
    <w:abstractNumId w:val="7"/>
  </w:num>
  <w:num w:numId="7">
    <w:abstractNumId w:val="3"/>
  </w:num>
  <w:num w:numId="8">
    <w:abstractNumId w:val="15"/>
  </w:num>
  <w:num w:numId="9">
    <w:abstractNumId w:val="16"/>
  </w:num>
  <w:num w:numId="10">
    <w:abstractNumId w:val="2"/>
  </w:num>
  <w:num w:numId="11">
    <w:abstractNumId w:val="9"/>
  </w:num>
  <w:num w:numId="12">
    <w:abstractNumId w:val="11"/>
  </w:num>
  <w:num w:numId="13">
    <w:abstractNumId w:val="12"/>
  </w:num>
  <w:num w:numId="14">
    <w:abstractNumId w:val="6"/>
  </w:num>
  <w:num w:numId="15">
    <w:abstractNumId w:val="5"/>
  </w:num>
  <w:num w:numId="16">
    <w:abstractNumId w:val="10"/>
  </w:num>
  <w:num w:numId="17">
    <w:abstractNumId w:val="19"/>
  </w:num>
  <w:num w:numId="18">
    <w:abstractNumId w:val="18"/>
  </w:num>
  <w:num w:numId="19">
    <w:abstractNumId w:val="14"/>
  </w:num>
  <w:num w:numId="20">
    <w:abstractNumId w:val="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31B4"/>
    <w:rsid w:val="00075408"/>
    <w:rsid w:val="000C37C5"/>
    <w:rsid w:val="001B4250"/>
    <w:rsid w:val="001E5F9B"/>
    <w:rsid w:val="002A45A3"/>
    <w:rsid w:val="002A6910"/>
    <w:rsid w:val="002B78BE"/>
    <w:rsid w:val="002F1AFD"/>
    <w:rsid w:val="0033591C"/>
    <w:rsid w:val="0035457E"/>
    <w:rsid w:val="003C61CE"/>
    <w:rsid w:val="00460B98"/>
    <w:rsid w:val="00490C0F"/>
    <w:rsid w:val="004A5BC2"/>
    <w:rsid w:val="004E1510"/>
    <w:rsid w:val="00507FAD"/>
    <w:rsid w:val="005131B4"/>
    <w:rsid w:val="005777ED"/>
    <w:rsid w:val="005A2E35"/>
    <w:rsid w:val="00785B40"/>
    <w:rsid w:val="008676F0"/>
    <w:rsid w:val="00951E30"/>
    <w:rsid w:val="0099067A"/>
    <w:rsid w:val="009C5D43"/>
    <w:rsid w:val="00AF3C68"/>
    <w:rsid w:val="00CE36DF"/>
    <w:rsid w:val="00D464F2"/>
    <w:rsid w:val="00E6791B"/>
    <w:rsid w:val="00EA5B27"/>
    <w:rsid w:val="00F12EA4"/>
    <w:rsid w:val="00F96737"/>
    <w:rsid w:val="00FC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F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1AFD"/>
    <w:pPr>
      <w:keepNext/>
      <w:ind w:left="720" w:hanging="360"/>
      <w:jc w:val="center"/>
      <w:outlineLvl w:val="0"/>
    </w:pPr>
    <w:rPr>
      <w:rFonts w:ascii="Arial" w:hAnsi="Arial" w:cs="Arial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131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131B4"/>
    <w:pPr>
      <w:spacing w:after="140" w:line="288" w:lineRule="auto"/>
    </w:pPr>
  </w:style>
  <w:style w:type="paragraph" w:styleId="a5">
    <w:name w:val="List"/>
    <w:basedOn w:val="a4"/>
    <w:rsid w:val="005131B4"/>
    <w:rPr>
      <w:rFonts w:cs="Mangal"/>
    </w:rPr>
  </w:style>
  <w:style w:type="paragraph" w:styleId="a6">
    <w:name w:val="Title"/>
    <w:basedOn w:val="a"/>
    <w:qFormat/>
    <w:rsid w:val="005131B4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5131B4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rsid w:val="00A950FE"/>
    <w:pPr>
      <w:spacing w:after="119"/>
    </w:pPr>
    <w:rPr>
      <w:color w:val="000000"/>
    </w:rPr>
  </w:style>
  <w:style w:type="paragraph" w:styleId="a9">
    <w:name w:val="caption"/>
    <w:basedOn w:val="a"/>
    <w:uiPriority w:val="99"/>
    <w:semiHidden/>
    <w:unhideWhenUsed/>
    <w:qFormat/>
    <w:rsid w:val="00A950FE"/>
    <w:pPr>
      <w:jc w:val="center"/>
    </w:pPr>
    <w:rPr>
      <w:rFonts w:ascii="Arial" w:hAnsi="Arial" w:cs="Arial"/>
      <w:b/>
      <w:bCs/>
      <w:sz w:val="40"/>
    </w:rPr>
  </w:style>
  <w:style w:type="paragraph" w:styleId="aa">
    <w:name w:val="No Spacing"/>
    <w:qFormat/>
    <w:rsid w:val="00A950FE"/>
    <w:pPr>
      <w:suppressAutoHyphens/>
      <w:spacing w:line="240" w:lineRule="auto"/>
    </w:pPr>
    <w:rPr>
      <w:rFonts w:eastAsia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1E5F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1AFD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ac">
    <w:name w:val="Body Text Indent"/>
    <w:basedOn w:val="a"/>
    <w:link w:val="ad"/>
    <w:uiPriority w:val="99"/>
    <w:unhideWhenUsed/>
    <w:rsid w:val="001B42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B4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title"/>
    <w:rsid w:val="001B4250"/>
    <w:rPr>
      <w:rFonts w:cs="Times New Roman"/>
    </w:rPr>
  </w:style>
  <w:style w:type="paragraph" w:customStyle="1" w:styleId="ConsPlusNormal">
    <w:name w:val="ConsPlusNormal"/>
    <w:rsid w:val="001B42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4250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B425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-user-namejs-header-user-name">
    <w:name w:val="header-user-name js-header-user-name"/>
    <w:basedOn w:val="a0"/>
    <w:rsid w:val="001B4250"/>
  </w:style>
  <w:style w:type="paragraph" w:styleId="ae">
    <w:name w:val="Balloon Text"/>
    <w:basedOn w:val="a"/>
    <w:link w:val="af"/>
    <w:uiPriority w:val="99"/>
    <w:semiHidden/>
    <w:unhideWhenUsed/>
    <w:rsid w:val="005777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77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2EA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1">
    <w:name w:val="Гипертекстовая ссылка"/>
    <w:uiPriority w:val="99"/>
    <w:rsid w:val="00F12EA4"/>
    <w:rPr>
      <w:rFonts w:cs="Times New Roman"/>
      <w:color w:val="008000"/>
    </w:rPr>
  </w:style>
  <w:style w:type="paragraph" w:styleId="2">
    <w:name w:val="Body Text 2"/>
    <w:basedOn w:val="a"/>
    <w:link w:val="20"/>
    <w:rsid w:val="00F12EA4"/>
    <w:pPr>
      <w:suppressAutoHyphens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12E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075408"/>
    <w:rPr>
      <w:rFonts w:ascii="Times New Roman" w:hAnsi="Times New Roman" w:cs="Times New Roman" w:hint="default"/>
      <w:color w:val="0000FF"/>
      <w:u w:val="single"/>
    </w:rPr>
  </w:style>
  <w:style w:type="character" w:customStyle="1" w:styleId="af3">
    <w:name w:val="Цветовое выделение"/>
    <w:uiPriority w:val="99"/>
    <w:rsid w:val="00E6791B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E6791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3">
    <w:name w:val="Body Text Indent 3"/>
    <w:basedOn w:val="a"/>
    <w:link w:val="30"/>
    <w:rsid w:val="00951E3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1E3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5C3C-9804-419C-BA8F-5AA8981C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12</Pages>
  <Words>3999</Words>
  <Characters>22799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2019-06-06T13:17:00Z</cp:lastPrinted>
  <dcterms:created xsi:type="dcterms:W3CDTF">2019-02-19T09:34:00Z</dcterms:created>
  <dcterms:modified xsi:type="dcterms:W3CDTF">2019-06-06T13:17:00Z</dcterms:modified>
  <dc:language>ru-RU</dc:language>
</cp:coreProperties>
</file>