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</w:rPr>
        <w:t>Всё о преимуществах электронной трудовой книжки!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396240</wp:posOffset>
            </wp:positionH>
            <wp:positionV relativeFrom="paragraph">
              <wp:posOffset>26035</wp:posOffset>
            </wp:positionV>
            <wp:extent cx="5559425" cy="55587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555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2020-12-01T09:15:04Z</dcterms:modified>
  <cp:revision>2</cp:revision>
</cp:coreProperties>
</file>