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До 31 декабря текущего года гражданам необходимо определиться, в каком виде они хотят учитывать свой трудовой стаж.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УПФР в </w:t>
      </w:r>
      <w:r>
        <w:rPr>
          <w:rFonts w:ascii="Liberation Sans" w:hAnsi="Liberation Sans"/>
          <w:lang w:val="ru-RU"/>
        </w:rPr>
        <w:t>Краснослободском муниципальном районе</w:t>
      </w:r>
      <w:r>
        <w:rPr>
          <w:rFonts w:ascii="Liberation Sans" w:hAnsi="Liberation Sans"/>
        </w:rPr>
        <w:t xml:space="preserve"> (межрайонное) напоминает, что до 31 декабря текущего года работникам необходимо определиться, в каком виде они хотят учитывать свой трудовой стаж (в бумажном или электронном), и подать соответствующее заявление работодателю.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Работники, выбравшие электронную трудовую книжку, получают бумажную трудовую на руки с соответствующей записью о сделанном выборе. Бумажная трудовая книжка при этом не теряет своей силы и продолжает использоваться наравне с электронной. При этом бумажную трудовую необходимо сохранять, поскольку она является источником сведений о трудовой деятельности до 2020 года. В электронной версии фиксируются только сведения, начиная с 2020 года.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Если работник выбирает бумажную трудовую книжку, работодатель наряду с электронной книжкой продолжит вносить сведения о трудовой деятельности также в бумажную версию.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58690" cy="4922520"/>
            <wp:effectExtent l="0" t="0" r="0" b="0"/>
            <wp:wrapSquare wrapText="largest"/>
            <wp:docPr id="1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dcterms:modified xsi:type="dcterms:W3CDTF">2020-12-16T16:51:53Z</dcterms:modified>
  <cp:revision>1</cp:revision>
</cp:coreProperties>
</file>