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numPr>
          <w:ilvl w:val="0"/>
          <w:numId w:val="0"/>
        </w:numPr>
        <w:spacing w:before="240" w:after="120"/>
        <w:jc w:val="center"/>
        <w:outlineLvl w:val="0"/>
        <w:rPr/>
      </w:pPr>
      <w:r>
        <w:rPr>
          <w:rStyle w:val="Style11"/>
          <w:sz w:val="28"/>
          <w:szCs w:val="28"/>
          <w:lang w:val="ru-RU"/>
        </w:rPr>
        <w:t>В</w:t>
      </w:r>
      <w:r>
        <w:rPr>
          <w:rStyle w:val="Style11"/>
          <w:sz w:val="28"/>
          <w:szCs w:val="28"/>
        </w:rPr>
        <w:t xml:space="preserve"> 2021 году можно  </w:t>
      </w:r>
      <w:r>
        <w:rPr>
          <w:rStyle w:val="Style11"/>
          <w:sz w:val="28"/>
          <w:szCs w:val="28"/>
          <w:lang w:val="ru-RU"/>
        </w:rPr>
        <w:t>п</w:t>
      </w:r>
      <w:r>
        <w:rPr>
          <w:rStyle w:val="Style11"/>
          <w:sz w:val="28"/>
          <w:szCs w:val="28"/>
        </w:rPr>
        <w:t>ерейти на электронный формат трудовой книжки .</w:t>
      </w:r>
    </w:p>
    <w:p>
      <w:pPr>
        <w:pStyle w:val="Style13"/>
        <w:jc w:val="both"/>
        <w:rPr/>
      </w:pPr>
      <w:r>
        <w:rPr>
          <w:sz w:val="28"/>
          <w:szCs w:val="28"/>
        </w:rPr>
        <w:t xml:space="preserve">1245 работающих </w:t>
      </w:r>
      <w:r>
        <w:rPr>
          <w:sz w:val="28"/>
          <w:szCs w:val="28"/>
          <w:lang w:val="ru-RU"/>
        </w:rPr>
        <w:t xml:space="preserve">граждан </w:t>
      </w:r>
      <w:r>
        <w:rPr>
          <w:sz w:val="28"/>
          <w:szCs w:val="28"/>
        </w:rPr>
        <w:t xml:space="preserve">выбрали электронную трудовую книжку. Такие данные поступили в </w:t>
      </w:r>
      <w:r>
        <w:rPr>
          <w:sz w:val="28"/>
          <w:szCs w:val="28"/>
          <w:lang w:val="ru-RU"/>
        </w:rPr>
        <w:t>Управление ПФР в Краснослободском муниципальном районе Республики Мордовия (межрайонное)</w:t>
      </w:r>
      <w:r>
        <w:rPr>
          <w:sz w:val="28"/>
          <w:szCs w:val="28"/>
        </w:rPr>
        <w:t xml:space="preserve"> в отчетах страхователей.</w:t>
      </w:r>
    </w:p>
    <w:p>
      <w:pPr>
        <w:pStyle w:val="Style13"/>
        <w:jc w:val="both"/>
        <w:rPr>
          <w:sz w:val="28"/>
          <w:szCs w:val="28"/>
        </w:rPr>
      </w:pPr>
      <w:r>
        <w:rPr>
          <w:sz w:val="28"/>
          <w:szCs w:val="28"/>
        </w:rPr>
        <w:t>Большая часть работников высказалась в пользу бумажного варианта трудовой книжки, однако их число каждый день постепенно уменьшается: люди пользуются возможностью, которая им предоставлена законодательством, перейти на электронный формат и после 2020 г.</w:t>
      </w:r>
    </w:p>
    <w:p>
      <w:pPr>
        <w:pStyle w:val="Style13"/>
        <w:jc w:val="both"/>
        <w:rPr>
          <w:sz w:val="28"/>
          <w:szCs w:val="28"/>
        </w:rPr>
      </w:pPr>
      <w:r>
        <w:rPr>
          <w:sz w:val="28"/>
          <w:szCs w:val="28"/>
        </w:rPr>
        <w:t>Одно из главных преимуществ электронного формата в том, что он практически исключает риск потери работником сведений о своём трудовом стаже. Даже в случае ликвидации работодателя сотрудник может запросить в ПФР сведения о своей трудовой деятельности и получить их.</w:t>
      </w:r>
    </w:p>
    <w:p>
      <w:pPr>
        <w:pStyle w:val="Style13"/>
        <w:jc w:val="both"/>
        <w:rPr>
          <w:sz w:val="28"/>
          <w:szCs w:val="28"/>
        </w:rPr>
      </w:pPr>
      <w:r>
        <w:rPr>
          <w:sz w:val="28"/>
          <w:szCs w:val="28"/>
        </w:rPr>
        <w:t>Электронные книжки удобны с точки зрения организации дистанционной работы, которая особенно актуальна в сегодняшних реалиях на фоне распространения коронавирусной инфекции. В случае дистанционного трудоустройства работодателю можно направить сведения из ЭТК по электронной почте.</w:t>
      </w:r>
    </w:p>
    <w:p>
      <w:pPr>
        <w:pStyle w:val="Style13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для оформления загранпаспорта или ипотеки ЭТК («сведения о трудовой деятельности») можно распечатать прямо из личного кабинета на портале Госуслуг или официальном сайте ПФР, она сразу будет заверена электронной подписью и действительна во всех инстанциях. Там же сотрудник получает гарантированный постоянный доступ к сведениям о своей трудовой деятельности без участия работодателя и может наблюдать за всеми вносимыми в неё изменениями.</w:t>
      </w:r>
    </w:p>
    <w:p>
      <w:pPr>
        <w:pStyle w:val="Style13"/>
        <w:jc w:val="both"/>
        <w:rPr>
          <w:sz w:val="28"/>
          <w:szCs w:val="28"/>
        </w:rPr>
      </w:pPr>
      <w:r>
        <w:rPr>
          <w:sz w:val="28"/>
          <w:szCs w:val="28"/>
        </w:rPr>
        <w:t>Напомним, с 1 января 2020 года все работники, у которых уже есть трудовая, получили возможность перейти на электронный формат на добровольной основе. Для людей, впервые устраивающихся на работу в 2021 году, сведения о трудовой деятельности ведутся только в электронном виде.</w:t>
      </w:r>
    </w:p>
    <w:p>
      <w:pPr>
        <w:pStyle w:val="Style13"/>
        <w:jc w:val="both"/>
        <w:rPr>
          <w:sz w:val="28"/>
          <w:szCs w:val="28"/>
        </w:rPr>
      </w:pPr>
      <w:r>
        <w:rPr>
          <w:sz w:val="28"/>
          <w:szCs w:val="28"/>
        </w:rPr>
        <w:t>Тот, кто подал заявление о сохранении трудовой книжки в бумажном формате, имеет право в дальнейшем подать работодателю письменное заявление о предоставлении сведений о трудовой деятельности в электронном виде. Если человек так и не написал заявление, то у него остается бумажная трудовая. Люди, выбравшие электронный формат, вернуться к бумажному уже не смогут. Бумажную трудовую они получили на руки и должны хранить ее дома как официальный документ, подтверждающий весь предыдущий стаж.</w:t>
      </w:r>
    </w:p>
    <w:p>
      <w:pPr>
        <w:pStyle w:val="1"/>
        <w:spacing w:before="240" w:after="120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0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true"/>
      <w:bidi w:val="0"/>
      <w:jc w:val="left"/>
    </w:pPr>
    <w:rPr>
      <w:rFonts w:ascii="Times New Roman" w:hAnsi="Times New Roman" w:eastAsia="Andale Sans UI" w:cs="Tahoma"/>
      <w:color w:val="00000A"/>
      <w:sz w:val="24"/>
      <w:szCs w:val="24"/>
      <w:lang w:val="zxx" w:eastAsia="zxx" w:bidi="zxx"/>
    </w:rPr>
  </w:style>
  <w:style w:type="paragraph" w:styleId="1">
    <w:name w:val="Заголовок 1"/>
    <w:basedOn w:val="Style12"/>
    <w:pPr>
      <w:spacing w:before="240" w:after="120"/>
      <w:outlineLvl w:val="0"/>
    </w:pPr>
    <w:rPr>
      <w:rFonts w:ascii="Liberation Serif" w:hAnsi="Liberation Serif"/>
      <w:b/>
      <w:sz w:val="48"/>
    </w:rPr>
  </w:style>
  <w:style w:type="paragraph" w:styleId="2">
    <w:name w:val="Заголовок 2"/>
    <w:basedOn w:val="Style12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pPr>
      <w:spacing w:before="140" w:after="120"/>
      <w:outlineLvl w:val="2"/>
    </w:pPr>
    <w:rPr>
      <w:b/>
      <w:bCs/>
      <w:sz w:val="28"/>
      <w:szCs w:val="28"/>
    </w:rPr>
  </w:style>
  <w:style w:type="character" w:styleId="Style11">
    <w:name w:val="Выделение жирным"/>
    <w:rPr>
      <w:b/>
      <w:bCs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3">
    <w:name w:val="Основной текст"/>
    <w:basedOn w:val="Normal"/>
    <w:pPr>
      <w:spacing w:before="0" w:after="120"/>
    </w:pPr>
    <w:rPr/>
  </w:style>
  <w:style w:type="paragraph" w:styleId="Style14">
    <w:name w:val="Список"/>
    <w:basedOn w:val="Style13"/>
    <w:pPr/>
    <w:rPr>
      <w:rFonts w:cs="Tahoma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Tahoma"/>
    </w:rPr>
  </w:style>
  <w:style w:type="paragraph" w:styleId="Style17">
    <w:name w:val="Горизонтальная линия"/>
    <w:basedOn w:val="Normal"/>
    <w:qFormat/>
    <w:pPr>
      <w:spacing w:before="0" w:after="283"/>
    </w:pPr>
    <w:rPr>
      <w:sz w:val="12"/>
    </w:rPr>
  </w:style>
  <w:style w:type="paragraph" w:styleId="Style18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9">
    <w:name w:val="Заглавие"/>
    <w:basedOn w:val="Style12"/>
    <w:pPr>
      <w:jc w:val="center"/>
    </w:pPr>
    <w:rPr>
      <w:b/>
      <w:bCs/>
      <w:sz w:val="56"/>
      <w:szCs w:val="56"/>
    </w:rPr>
  </w:style>
  <w:style w:type="paragraph" w:styleId="Style20">
    <w:name w:val="Подзаголовок"/>
    <w:basedOn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34</TotalTime>
  <Application>LibreOffice/5.0.1.2$Windows_x86 LibreOffice_project/81898c9f5c0d43f3473ba111d7b351050be20261</Application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language>ru-RU</dc:language>
  <dcterms:modified xsi:type="dcterms:W3CDTF">2021-02-19T09:07:20Z</dcterms:modified>
  <cp:revision>8</cp:revision>
</cp:coreProperties>
</file>