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Выплата пенсионных накоплений правопреемникам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случае смерти гражданина до назначения ему накопительной пенсии или до корректировки ее размера с учетом дополнительных пенсионных накоплений средства его пенсионных накоплений, сформированные в системе обязательного пенсионного страхования, выплачиваются его правопреемникам.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Средства пенсионных накоплений формируются:</w:t>
      </w:r>
    </w:p>
    <w:p>
      <w:pPr>
        <w:pStyle w:val="Normal"/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 работающих граждан 1967 года рождения и моложе за счет уплаты работодателем на эти цели страховых взносов в Пенсионный фонд России в период с 2002 по 2013 годы.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Liberation Sans" w:hAnsi="Liberation Sans"/>
        </w:rPr>
        <w:t>У мужчин 1953-1966 годов рождения и у женщин 1957-1966 годов рождения, чьи средства пенсионных накоплений формировались в 2002-2004 годах. С 2005 года перечисления страховых взносов на накопительную часть трудовой пенсии таких граждан были прекращены в связи с изменениями в законодательстве, но накопленные средства учтены на их индивидуальных лицевых счетах в Пенсионном  фонде Росси</w:t>
      </w:r>
      <w:r>
        <w:rPr>
          <w:rFonts w:ascii="Liberation Sans" w:hAnsi="Liberation Sans"/>
        </w:rPr>
        <w:t>и.</w:t>
      </w:r>
    </w:p>
    <w:p>
      <w:pPr>
        <w:pStyle w:val="Normal"/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 участников Программы государственного софинансирования пенсий за счет собственных взносов, средств софинансирования и взносов их работодателей (если они являются третьей стороной Программы и уплачивают дополнительные взносы за своих сотрудников-участников);</w:t>
      </w:r>
    </w:p>
    <w:p>
      <w:pPr>
        <w:pStyle w:val="Normal"/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 тех, кто направил средства материнского (семейного) капитала на формирование накопительной пенсии.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Гражданин, у которого формируются средства пенсионных накоплений, имеет право заранее определить правопреемников средств своих пенсионных накоплений и то, в каких долях эти средства будут распределяться между ними в случае его смерти. Для этого необходимо подать соответствующее заявление в Пенсионный фонд.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нет соответствующего заявления правопреемниками являются дети, в том числе усыновленные, супруг или родители (усыновители). В случае их отсутствия — братья, сестры, дедушки, бабушки и внуки.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Обратиться за назначением выплаты нужно не позднее 6 месяцев со дня смерти гражданина. В ином случае право на получение средств придется восстанавливать в судебном порядке.</w:t>
      </w:r>
    </w:p>
    <w:p>
      <w:pPr>
        <w:pStyle w:val="Normal"/>
        <w:jc w:val="both"/>
        <w:rPr/>
      </w:pPr>
      <w:r>
        <w:rPr>
          <w:rFonts w:ascii="Liberation Sans" w:hAnsi="Liberation Sans"/>
          <w:lang w:val="ru-RU"/>
        </w:rPr>
        <w:t xml:space="preserve">Напоминаем, что с 30 марта 2020 года все Клиентские службы Пенсионного фонда РФ ведут приём граждан только по предварительной записи. Записаться на приём к специалистам можно через сервис «Запись на приём» на сайте </w:t>
      </w:r>
      <w:hyperlink r:id="rId2">
        <w:r>
          <w:rPr>
            <w:rStyle w:val="Style12"/>
            <w:rFonts w:ascii="Liberation Sans" w:hAnsi="Liberation Sans"/>
            <w:lang w:val="ru-RU"/>
          </w:rPr>
          <w:t>www.es.pfrf.ru</w:t>
        </w:r>
      </w:hyperlink>
      <w:r>
        <w:rPr>
          <w:rFonts w:ascii="Liberation Sans" w:hAnsi="Liberation Sans"/>
          <w:lang w:val="ru-RU"/>
        </w:rPr>
        <w:t xml:space="preserve"> и по телефону  8(83453)2-14-73, 2-07-06 или 2-06-74.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OpenSymbol"/>
    </w:rPr>
  </w:style>
  <w:style w:type="character" w:styleId="ListLabel2">
    <w:name w:val="ListLabel 2"/>
    <w:qFormat/>
    <w:rPr>
      <w:rFonts w:ascii="Liberation Sans" w:hAnsi="Liberation Sans" w:cs="OpenSymbol"/>
    </w:rPr>
  </w:style>
  <w:style w:type="character" w:styleId="ListLabel3">
    <w:name w:val="ListLabel 3"/>
    <w:qFormat/>
    <w:rPr>
      <w:rFonts w:ascii="Liberation Sans" w:hAnsi="Liberation Sans" w:cs="OpenSymbol"/>
    </w:rPr>
  </w:style>
  <w:style w:type="character" w:styleId="ListLabel4">
    <w:name w:val="ListLabel 4"/>
    <w:qFormat/>
    <w:rPr>
      <w:rFonts w:ascii="Liberation Sans" w:hAnsi="Liberation Sans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es.pfrf.ru&amp;post=-86141808_5230&amp;cc_key=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2020-11-05T15:12:24Z</dcterms:created>
  <dc:language>ru-RU</dc:language>
  <dcterms:modified xsi:type="dcterms:W3CDTF">2020-11-06T12:54:35Z</dcterms:modified>
  <cp:revision>7</cp:revision>
</cp:coreProperties>
</file>