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48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 xml:space="preserve">Переход на электронные трудовые книжки начался с 1 января 2020 года, именно с этого момента сведения о трудовой деятельности гражданина хранятся в Пенсионном фонде в цифровом виде. </w:t>
      </w:r>
    </w:p>
    <w:p>
      <w:pPr>
        <w:pStyle w:val="Normal"/>
        <w:spacing w:lineRule="auto" w:line="48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 xml:space="preserve">ВОПРОС: Каким образом информация о выбранном работником способе ведения сведений о трудовой деятельности и информация о кадровых мероприятиях попадёт в информационную систему ПФР? </w:t>
      </w:r>
    </w:p>
    <w:p>
      <w:pPr>
        <w:pStyle w:val="Normal"/>
        <w:spacing w:lineRule="auto" w:line="48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 xml:space="preserve">ОТВЕТ: Информация о кадровых мероприятиях, которые были проведены в отношении конкретного работника, а также информация о поданном заявлении, о выборе способа ведения сведений о трудовой деятельности, представляется в Пенсионный фонд Российской Федерации страхователем. </w:t>
      </w:r>
    </w:p>
    <w:p>
      <w:pPr>
        <w:pStyle w:val="Normal"/>
        <w:spacing w:lineRule="auto" w:line="48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 xml:space="preserve">В соответствии с нормами Федерального закона от 01.04.1994г. № 27-ФЗ «Об индивидуальном (персонифицированном) учете в системе обязательного пенсионного страхования» страхователь представляет в Пенсионный фонд Российской Федерации сведения по специальной форме, СЗВ-ТД, на работающих у него зарегистрированных лиц в случаях приёма на работу, перевода на другую работу, увольнения или в случае подачи зарегистрированным лицом одного из заявлений о выборе способа ведения сведений о трудовой деятельности. </w:t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2828925" cy="2828290"/>
            <wp:effectExtent l="0" t="0" r="0" b="0"/>
            <wp:wrapSquare wrapText="largest"/>
            <wp:docPr id="1" name="Изображение1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8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828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1"/>
    <w:next w:val="Style12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next w:val="Style12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next w:val="Style12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next w:val="Style12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next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Application>LibreOffice/5.0.1.2$Windows_x86 LibreOffice_project/81898c9f5c0d43f3473ba111d7b351050be20261</Application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2020-10-28T16:05:21Z</dcterms:created>
  <dc:language>ru-RU</dc:language>
  <dcterms:modified xsi:type="dcterms:W3CDTF">2020-10-28T16:08:06Z</dcterms:modified>
  <cp:revision>1</cp:revision>
</cp:coreProperties>
</file>