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Впервые трудоустроившимся в 2021 году трудовые книжки в бумажном варианте не оформляются.</w:t>
      </w:r>
    </w:p>
    <w:p>
      <w:pPr>
        <w:pStyle w:val="Style13"/>
        <w:spacing w:before="0" w:after="120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sz w:val="24"/>
          <w:szCs w:val="24"/>
        </w:rPr>
        <w:t xml:space="preserve">Тем гражданам, которые трудоустраиваются в 2021 году впервые, сведения о трудовой деятельности будут формироваться только в электронном виде, без оформления бумажного документа. </w:t>
      </w:r>
    </w:p>
    <w:p>
      <w:pPr>
        <w:pStyle w:val="Style13"/>
        <w:jc w:val="both"/>
        <w:rPr/>
      </w:pPr>
      <w:r>
        <w:rPr>
          <w:rStyle w:val="Style11"/>
        </w:rPr>
        <w:t> </w:t>
      </w:r>
      <w:r>
        <w:rPr/>
        <w:t>Напомним, в течение 2020 года работающие граждане могли выбрать способ ведения трудовой книжки: бумажная трудовая книжка или электронный формат. Для этого до 31 декабря 2020 года необходимо было подать своему работодателю соответствующее заявление.</w:t>
      </w:r>
    </w:p>
    <w:p>
      <w:pPr>
        <w:pStyle w:val="Style13"/>
        <w:jc w:val="both"/>
        <w:rPr/>
      </w:pPr>
      <w:r>
        <w:rPr/>
        <w:t>С 1 января 2021 года заявление о выборе способа ведения трудовой книжки могут подать: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граждане, которые в течение 2020 года не подали заявления в связи с временной нетрудоспособностью, отпуском и другими обстоятельствами;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граждане, имеющие стаж работы, подтвержденный записями в трудовой книжке, но по состоянию на 31 декабря 2020 года не состоявшие в трудовых отношениях;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работники, ранее выбравшие бумажный вариант, вправе подать заявление о переходе на электронную трудовую книжку. </w:t>
      </w:r>
    </w:p>
    <w:p>
      <w:pPr>
        <w:pStyle w:val="Style13"/>
        <w:jc w:val="both"/>
        <w:rPr/>
      </w:pPr>
      <w:r>
        <w:rPr/>
        <w:t>Граждане, которые отдали предпочтение электронному формату, получат на руки трудовую книжку, и должны будут хранить ее самостоятельно как официальный документ, подтверждающий предыдущий стаж.</w:t>
      </w:r>
    </w:p>
    <w:p>
      <w:pPr>
        <w:pStyle w:val="Style13"/>
        <w:spacing w:before="0" w:after="140"/>
        <w:jc w:val="both"/>
        <w:rPr/>
      </w:pPr>
      <w:r>
        <w:rPr/>
        <w:t>Информацию о сведениях, содержащихся в электронной трудовой книжке, можно получить через Личный кабинет на сайте ПФР или портал Госуслуг, в МФЦ, клиентской службе ПФР или у работодателя.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ListLabel2">
    <w:name w:val="ListLabel 2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2021-03-24T11:56:24Z</dcterms:created>
  <dc:language>ru-RU</dc:language>
  <dcterms:modified xsi:type="dcterms:W3CDTF">2021-03-24T12:00:37Z</dcterms:modified>
  <cp:revision>1</cp:revision>
</cp:coreProperties>
</file>