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1_851092582"/>
      <w:bookmarkEnd w:id="0"/>
      <w:r>
        <w:rPr/>
        <w:t>С 2022-го года сельская надбавка к пенсии будет сохраняться при переезде в город</w:t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  <w:t>Жители села имеют право на повышенную фиксированную выплату к страховой пенсии по старости или инвалидности. 25-процентная надбавка к фиксированной выплате начисляется при соблюдении трёх условий: человек должен иметь не менее 30 лет стажа в сельском хозяйстве, проживать на селе и не работать. По действующему законодательству если после назначения данной выплаты пенсионер переезжает жить в город, то доплата снимается. Со следующего года надбавка в этом случае будет сохраняться.</w:t>
      </w:r>
    </w:p>
    <w:p>
      <w:pPr>
        <w:pStyle w:val="Style12"/>
        <w:jc w:val="both"/>
        <w:rPr/>
      </w:pPr>
      <w:r>
        <w:rPr/>
        <w:t>Тем гражданам, которым при переезде из села в город указанная доплата была снята, специалисты ПФР восстановят ее в беззаявительном порядке - обращаться в ПФР не потребуется.</w:t>
      </w:r>
    </w:p>
    <w:p>
      <w:pPr>
        <w:pStyle w:val="Style12"/>
        <w:jc w:val="both"/>
        <w:rPr/>
      </w:pPr>
      <w:r>
        <w:rPr/>
        <w:t>Размер доплаты составляет 1 511 руб. 12 коп.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2021-07-20T11:01:42Z</dcterms:created>
  <dc:language>ru-RU</dc:language>
  <dcterms:modified xsi:type="dcterms:W3CDTF">2021-07-20T11:02:25Z</dcterms:modified>
  <cp:revision>1</cp:revision>
</cp:coreProperties>
</file>