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83" w:rsidRPr="009C0D83" w:rsidRDefault="009C0D83" w:rsidP="009C0D83">
      <w:pPr>
        <w:jc w:val="center"/>
        <w:rPr>
          <w:b/>
        </w:rPr>
      </w:pPr>
      <w:r w:rsidRPr="009C0D83">
        <w:rPr>
          <w:b/>
        </w:rPr>
        <w:t>О повышении социальных выплат</w:t>
      </w:r>
    </w:p>
    <w:p w:rsidR="009C0D83" w:rsidRDefault="009C0D83" w:rsidP="009C0D83">
      <w:pPr>
        <w:jc w:val="both"/>
      </w:pPr>
      <w:r>
        <w:t>УПФР в Краснослободском муниципальном районе РМ (межрайонное) напоминает, что с 1 февраля 2021 года увеличен размер некоторых видов социальных выплат, предоставляемых Пенсионным фондом России.</w:t>
      </w:r>
    </w:p>
    <w:p w:rsidR="009C0D83" w:rsidRDefault="009C0D83" w:rsidP="009C0D83">
      <w:pPr>
        <w:jc w:val="both"/>
      </w:pPr>
      <w:r>
        <w:t>Прежде всего на 4,9 % проиндексированы ежемесячные денежные выплаты (ЕДВ), которую получают граждане, пользующиеся правом на федеральные льготы (инвалиды и участники ВОВ, ветераны боевых действий, лица, подвергшиеся воздействию радиации, Герои Советского Союза и России, а также Герои Социалистического Труда, инвалиды вследствие общего заболевания и некоторые другие лица).</w:t>
      </w:r>
    </w:p>
    <w:p w:rsidR="009C0D83" w:rsidRDefault="009C0D83" w:rsidP="009C0D83">
      <w:pPr>
        <w:jc w:val="both"/>
      </w:pPr>
      <w:r>
        <w:t>На 4,9 % также проиндексирован входящий в состав ЕДВ набор социальных услуг (НСУ), который может предоставляться в натуральной или денежной форме.</w:t>
      </w:r>
    </w:p>
    <w:p w:rsidR="009C0D83" w:rsidRDefault="009C0D83" w:rsidP="009C0D83">
      <w:pPr>
        <w:jc w:val="both"/>
      </w:pPr>
      <w:r>
        <w:t>Стоимость полного денежного эквивалента НСУ с 1 февраля 2021 года вырос до 1 211 руб. 66 коп. в месяц.</w:t>
      </w:r>
    </w:p>
    <w:p w:rsidR="009C0D83" w:rsidRDefault="009C0D83" w:rsidP="009C0D83">
      <w:pPr>
        <w:jc w:val="both"/>
      </w:pPr>
      <w:r>
        <w:t>Набор социальных услуг после индексации составил:</w:t>
      </w:r>
    </w:p>
    <w:p w:rsidR="009C0D83" w:rsidRDefault="009C0D83" w:rsidP="009C0D83">
      <w:pPr>
        <w:jc w:val="both"/>
      </w:pPr>
      <w:r>
        <w:t>- предоставление лекарственных препаратов, медицинских изделий и продуктов лечебного питания для детей-инвалидов (денежный эквивалент – 933 руб. 25 коп. в месяц);</w:t>
      </w:r>
    </w:p>
    <w:p w:rsidR="009C0D83" w:rsidRDefault="009C0D83" w:rsidP="009C0D83">
      <w:pPr>
        <w:jc w:val="both"/>
      </w:pPr>
      <w:r>
        <w:t>- предоставление путёвки на санаторно-курортное лечение для профилактики основных заболеваний (денежный эквивалент – 144 руб. 37 коп. в месяц);</w:t>
      </w:r>
    </w:p>
    <w:p w:rsidR="009C0D83" w:rsidRDefault="009C0D83" w:rsidP="009C0D83">
      <w:pPr>
        <w:jc w:val="both"/>
      </w:pPr>
      <w:r>
        <w:t>- бесплатный проезд на пригородном железнодорожном транспорте или на междугородном транспорте к месту лечения и обратно (денежный эквивалент – 134 руб. 04 коп. в месяц).</w:t>
      </w:r>
    </w:p>
    <w:p w:rsidR="009C0D83" w:rsidRDefault="009C0D83" w:rsidP="009C0D83">
      <w:pPr>
        <w:jc w:val="both"/>
      </w:pPr>
      <w:r>
        <w:t>Помимо этого с февраля до 6 424 руб. 98 коп. увеличено социальное пособие на погребение умершего пенсионера, не работавшего на день смерти.</w:t>
      </w:r>
    </w:p>
    <w:p w:rsidR="005E56C8" w:rsidRDefault="005E56C8"/>
    <w:sectPr w:rsidR="005E56C8" w:rsidSect="005E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9C0D83"/>
    <w:rsid w:val="005E56C8"/>
    <w:rsid w:val="009C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Зинаида Анатольевна</dc:creator>
  <cp:lastModifiedBy>Мещерякова Зинаида Анатольевна</cp:lastModifiedBy>
  <cp:revision>1</cp:revision>
  <dcterms:created xsi:type="dcterms:W3CDTF">2021-05-27T06:52:00Z</dcterms:created>
  <dcterms:modified xsi:type="dcterms:W3CDTF">2021-05-27T06:54:00Z</dcterms:modified>
</cp:coreProperties>
</file>