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</w:t>
      </w:r>
      <w:r>
        <w:rPr/>
        <w:t xml:space="preserve"> муниципальном районе Республики Мордовия (межрайонное)напоминает, получая зарплату в «конверте» вы не только лишаетесь достойной пенсии в будущем, но и влияете на пенсии нынешних пенсионеров, поскольку от «серой» зарплаты не производятся отчисления в Пенсионный фонд.</w:t>
      </w:r>
    </w:p>
    <w:p>
      <w:pPr>
        <w:pStyle w:val="Normal"/>
        <w:jc w:val="both"/>
        <w:rPr/>
      </w:pPr>
      <w:r>
        <w:rPr/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</w:t>
      </w:r>
    </w:p>
    <w:p>
      <w:pPr>
        <w:pStyle w:val="Normal"/>
        <w:jc w:val="both"/>
        <w:rPr/>
      </w:pPr>
      <w:r>
        <w:rPr/>
        <w:t xml:space="preserve">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 Получить информацию о сформированных пенсионных правах и о состоянии индивидуального пенсионного счёта можно через электронный сервис «Личный кабинет гражданина» на сайте Пенсионного фонда РФ </w:t>
      </w:r>
      <w:hyperlink r:id="rId2">
        <w:r>
          <w:rPr>
            <w:rStyle w:val="Style11"/>
          </w:rPr>
          <w:t>https://pfr.gov.ru/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5">
        <w:r>
          <w:rPr>
            <w:rStyle w:val="Style11"/>
          </w:rPr>
          <w:t>#услугиПФР</w:t>
        </w:r>
      </w:hyperlink>
      <w:r>
        <w:rPr/>
        <w:t xml:space="preserve"> </w:t>
      </w:r>
      <w:hyperlink r:id="rId6">
        <w:r>
          <w:rPr>
            <w:rStyle w:val="Style11"/>
          </w:rPr>
          <w:t>#сераязарплата</w:t>
        </w:r>
      </w:hyperlink>
      <w:r>
        <w:rPr/>
        <w:t xml:space="preserve"> </w:t>
      </w:r>
      <w:hyperlink r:id="rId7">
        <w:r>
          <w:rPr>
            <w:rStyle w:val="Style11"/>
          </w:rPr>
          <w:t>#личныйкабинет</w:t>
        </w:r>
      </w:hyperlink>
      <w:r>
        <w:rPr/>
        <w:t xml:space="preserve"> </w:t>
      </w:r>
      <w:hyperlink r:id="rId8">
        <w:r>
          <w:rPr>
            <w:rStyle w:val="Style11"/>
          </w:rPr>
          <w:t>#ПФРцифровой</w:t>
        </w:r>
      </w:hyperlink>
      <w:r>
        <w:rPr/>
        <w:t xml:space="preserve"> </w:t>
      </w:r>
      <w:hyperlink r:id="rId9">
        <w:r>
          <w:rPr>
            <w:rStyle w:val="Style11"/>
          </w:rPr>
          <w:t>#пенсионныйфонд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91;&#1089;&#1083;&#1091;&#1075;&#1080;&#1055;&#1060;&#1056;" TargetMode="External"/><Relationship Id="rId6" Type="http://schemas.openxmlformats.org/officeDocument/2006/relationships/hyperlink" Target="https://vk.com/feed?section=search&amp;q=%23&#1089;&#1077;&#1088;&#1072;&#1103;&#1079;&#1072;&#1088;&#1087;&#1083;&#1072;&#1090;&#1072;" TargetMode="External"/><Relationship Id="rId7" Type="http://schemas.openxmlformats.org/officeDocument/2006/relationships/hyperlink" Target="https://vk.com/feed?section=search&amp;q=%23&#1083;&#1080;&#1095;&#1085;&#1099;&#1081;&#1082;&#1072;&#1073;&#1080;&#1085;&#1077;&#1090;" TargetMode="External"/><Relationship Id="rId8" Type="http://schemas.openxmlformats.org/officeDocument/2006/relationships/hyperlink" Target="https://vk.com/feed?section=search&amp;q=%23&#1055;&#1060;&#1056;&#1094;&#1080;&#1092;&#1088;&#1086;&#1074;&#1086;&#1081;" TargetMode="External"/><Relationship Id="rId9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2021-07-27T14:45:09Z</dcterms:created>
  <dc:language>ru-RU</dc:language>
  <dcterms:modified xsi:type="dcterms:W3CDTF">2021-07-27T14:45:57Z</dcterms:modified>
  <cp:revision>1</cp:revision>
</cp:coreProperties>
</file>