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8" w:rsidRPr="00B72479" w:rsidRDefault="00291BD8" w:rsidP="00291BD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 w:rsidRPr="00B72479">
        <w:rPr>
          <w:b/>
          <w:i/>
          <w:iCs/>
        </w:rPr>
        <w:t xml:space="preserve">Информация о количестве </w:t>
      </w:r>
      <w:r w:rsidR="00A54D49">
        <w:rPr>
          <w:b/>
          <w:i/>
          <w:iCs/>
        </w:rPr>
        <w:t xml:space="preserve">поступивших </w:t>
      </w:r>
      <w:r w:rsidRPr="00B72479">
        <w:rPr>
          <w:b/>
          <w:i/>
          <w:iCs/>
        </w:rPr>
        <w:t xml:space="preserve">обращений граждан по </w:t>
      </w:r>
      <w:proofErr w:type="spellStart"/>
      <w:r w:rsidRPr="00B72479">
        <w:rPr>
          <w:b/>
          <w:i/>
          <w:iCs/>
        </w:rPr>
        <w:t>Ковылкинскому</w:t>
      </w:r>
      <w:proofErr w:type="spellEnd"/>
      <w:r w:rsidRPr="00B72479">
        <w:rPr>
          <w:b/>
          <w:i/>
          <w:iCs/>
        </w:rPr>
        <w:t xml:space="preserve"> муниципальному району за </w:t>
      </w:r>
      <w:r w:rsidR="003641B5">
        <w:rPr>
          <w:b/>
          <w:i/>
          <w:iCs/>
        </w:rPr>
        <w:t>4</w:t>
      </w:r>
      <w:r w:rsidRPr="00B72479">
        <w:rPr>
          <w:b/>
          <w:i/>
          <w:iCs/>
        </w:rPr>
        <w:t xml:space="preserve"> квартал 2014 года</w:t>
      </w:r>
    </w:p>
    <w:p w:rsidR="00294748" w:rsidRPr="00A54D49" w:rsidRDefault="00294748" w:rsidP="000A23F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</w:rPr>
      </w:pPr>
      <w:r w:rsidRPr="00B72479">
        <w:rPr>
          <w:iCs/>
          <w:sz w:val="22"/>
          <w:szCs w:val="22"/>
        </w:rPr>
        <w:t xml:space="preserve">  </w:t>
      </w:r>
      <w:r w:rsidRPr="00A54D49">
        <w:rPr>
          <w:iCs/>
        </w:rPr>
        <w:t>В</w:t>
      </w:r>
      <w:r w:rsidR="00082B19" w:rsidRPr="00A54D49">
        <w:rPr>
          <w:iCs/>
        </w:rPr>
        <w:t xml:space="preserve"> </w:t>
      </w:r>
      <w:r w:rsidR="003641B5" w:rsidRPr="00A54D49">
        <w:rPr>
          <w:iCs/>
        </w:rPr>
        <w:t>4</w:t>
      </w:r>
      <w:r w:rsidRPr="00A54D49">
        <w:rPr>
          <w:iCs/>
        </w:rPr>
        <w:t xml:space="preserve"> квартале 2014 года в администрацию Ковылкинского  муниципального района</w:t>
      </w:r>
      <w:r w:rsidR="003C3B84" w:rsidRPr="00A54D49">
        <w:rPr>
          <w:iCs/>
        </w:rPr>
        <w:t xml:space="preserve"> </w:t>
      </w:r>
      <w:r w:rsidRPr="00A54D49">
        <w:rPr>
          <w:iCs/>
        </w:rPr>
        <w:t xml:space="preserve"> Республики </w:t>
      </w:r>
      <w:r w:rsidR="003C3B84" w:rsidRPr="00A54D49">
        <w:rPr>
          <w:iCs/>
        </w:rPr>
        <w:t xml:space="preserve"> </w:t>
      </w:r>
      <w:r w:rsidRPr="00A54D49">
        <w:rPr>
          <w:iCs/>
        </w:rPr>
        <w:t>Мордовия</w:t>
      </w:r>
      <w:r w:rsidR="003C3B84" w:rsidRPr="00A54D49">
        <w:rPr>
          <w:iCs/>
        </w:rPr>
        <w:t xml:space="preserve"> </w:t>
      </w:r>
      <w:r w:rsidRPr="00A54D49">
        <w:rPr>
          <w:iCs/>
        </w:rPr>
        <w:t xml:space="preserve"> поступило </w:t>
      </w:r>
      <w:r w:rsidR="000A6774" w:rsidRPr="00A54D49">
        <w:rPr>
          <w:iCs/>
        </w:rPr>
        <w:t>3</w:t>
      </w:r>
      <w:r w:rsidR="003641B5" w:rsidRPr="00A54D49">
        <w:rPr>
          <w:iCs/>
        </w:rPr>
        <w:t>02</w:t>
      </w:r>
      <w:r w:rsidRPr="00A54D49">
        <w:rPr>
          <w:iCs/>
        </w:rPr>
        <w:t xml:space="preserve"> обращени</w:t>
      </w:r>
      <w:r w:rsidR="00D962EA" w:rsidRPr="00A54D49">
        <w:rPr>
          <w:iCs/>
        </w:rPr>
        <w:t>я</w:t>
      </w:r>
      <w:r w:rsidR="00996405">
        <w:rPr>
          <w:iCs/>
        </w:rPr>
        <w:t xml:space="preserve"> </w:t>
      </w:r>
      <w:r w:rsidR="00D962EA" w:rsidRPr="00A54D49">
        <w:rPr>
          <w:iCs/>
        </w:rPr>
        <w:t xml:space="preserve"> </w:t>
      </w:r>
      <w:r w:rsidR="003C3B84" w:rsidRPr="00A54D49">
        <w:rPr>
          <w:iCs/>
        </w:rPr>
        <w:t>(</w:t>
      </w:r>
      <w:r w:rsidR="003641B5" w:rsidRPr="00A54D49">
        <w:rPr>
          <w:iCs/>
        </w:rPr>
        <w:t>октябрь</w:t>
      </w:r>
      <w:r w:rsidR="004957F0" w:rsidRPr="00A54D49">
        <w:rPr>
          <w:iCs/>
        </w:rPr>
        <w:t xml:space="preserve"> – </w:t>
      </w:r>
      <w:r w:rsidR="003641B5" w:rsidRPr="00A54D49">
        <w:rPr>
          <w:iCs/>
        </w:rPr>
        <w:t>99</w:t>
      </w:r>
      <w:r w:rsidR="004957F0" w:rsidRPr="00A54D49">
        <w:rPr>
          <w:iCs/>
        </w:rPr>
        <w:t>,</w:t>
      </w:r>
      <w:r w:rsidR="00291BD8" w:rsidRPr="00A54D49">
        <w:rPr>
          <w:iCs/>
        </w:rPr>
        <w:t xml:space="preserve"> </w:t>
      </w:r>
      <w:r w:rsidR="003641B5" w:rsidRPr="00A54D49">
        <w:rPr>
          <w:iCs/>
        </w:rPr>
        <w:t>ноябрь</w:t>
      </w:r>
      <w:r w:rsidR="00291BD8" w:rsidRPr="00A54D49">
        <w:rPr>
          <w:iCs/>
        </w:rPr>
        <w:t xml:space="preserve"> </w:t>
      </w:r>
      <w:r w:rsidR="004957F0" w:rsidRPr="00A54D49">
        <w:rPr>
          <w:iCs/>
        </w:rPr>
        <w:t xml:space="preserve"> – </w:t>
      </w:r>
      <w:r w:rsidR="003641B5" w:rsidRPr="00A54D49">
        <w:rPr>
          <w:iCs/>
        </w:rPr>
        <w:t>87</w:t>
      </w:r>
      <w:r w:rsidR="004957F0" w:rsidRPr="00A54D49">
        <w:rPr>
          <w:iCs/>
        </w:rPr>
        <w:t xml:space="preserve">, </w:t>
      </w:r>
      <w:r w:rsidR="003641B5" w:rsidRPr="00A54D49">
        <w:rPr>
          <w:iCs/>
        </w:rPr>
        <w:t>декабрь</w:t>
      </w:r>
      <w:r w:rsidR="00291BD8" w:rsidRPr="00A54D49">
        <w:rPr>
          <w:iCs/>
        </w:rPr>
        <w:t xml:space="preserve"> </w:t>
      </w:r>
      <w:r w:rsidR="004957F0" w:rsidRPr="00A54D49">
        <w:rPr>
          <w:iCs/>
        </w:rPr>
        <w:t xml:space="preserve"> – </w:t>
      </w:r>
      <w:r w:rsidR="003641B5" w:rsidRPr="00A54D49">
        <w:rPr>
          <w:iCs/>
        </w:rPr>
        <w:t>116</w:t>
      </w:r>
      <w:r w:rsidR="003C3B84" w:rsidRPr="00A54D49">
        <w:rPr>
          <w:iCs/>
        </w:rPr>
        <w:t>)</w:t>
      </w:r>
      <w:r w:rsidR="00996405">
        <w:rPr>
          <w:iCs/>
        </w:rPr>
        <w:t xml:space="preserve">, </w:t>
      </w:r>
      <w:r w:rsidR="00996405" w:rsidRPr="00A54D49">
        <w:rPr>
          <w:iCs/>
        </w:rPr>
        <w:t>из них  7 – поступили по электронной почте</w:t>
      </w:r>
      <w:r w:rsidR="003641B5" w:rsidRPr="00A54D49">
        <w:rPr>
          <w:iCs/>
        </w:rPr>
        <w:t>.</w:t>
      </w:r>
      <w:r w:rsidR="003C3B84" w:rsidRPr="00A54D49">
        <w:rPr>
          <w:iCs/>
        </w:rPr>
        <w:t xml:space="preserve"> </w:t>
      </w:r>
      <w:r w:rsidR="007A717D" w:rsidRPr="00A54D49">
        <w:rPr>
          <w:iCs/>
        </w:rPr>
        <w:t xml:space="preserve">Следует отметить, </w:t>
      </w:r>
      <w:r w:rsidR="003641B5" w:rsidRPr="00A54D49">
        <w:rPr>
          <w:iCs/>
        </w:rPr>
        <w:t xml:space="preserve">что </w:t>
      </w:r>
      <w:r w:rsidR="007A717D" w:rsidRPr="00A54D49">
        <w:rPr>
          <w:iCs/>
        </w:rPr>
        <w:t xml:space="preserve"> в </w:t>
      </w:r>
      <w:r w:rsidR="003641B5" w:rsidRPr="00A54D49">
        <w:rPr>
          <w:iCs/>
        </w:rPr>
        <w:t>1У</w:t>
      </w:r>
      <w:r w:rsidR="007A717D" w:rsidRPr="00A54D49">
        <w:rPr>
          <w:iCs/>
        </w:rPr>
        <w:t xml:space="preserve"> квартале </w:t>
      </w:r>
      <w:r w:rsidR="003641B5" w:rsidRPr="00A54D49">
        <w:rPr>
          <w:iCs/>
        </w:rPr>
        <w:t>2014 г. о</w:t>
      </w:r>
      <w:r w:rsidR="007A717D" w:rsidRPr="00A54D49">
        <w:rPr>
          <w:iCs/>
        </w:rPr>
        <w:t xml:space="preserve">бщее количество </w:t>
      </w:r>
      <w:r w:rsidR="003641B5" w:rsidRPr="00A54D49">
        <w:rPr>
          <w:iCs/>
        </w:rPr>
        <w:t xml:space="preserve">поступивших </w:t>
      </w:r>
      <w:r w:rsidR="007A717D" w:rsidRPr="00A54D49">
        <w:rPr>
          <w:iCs/>
        </w:rPr>
        <w:t>обращений у</w:t>
      </w:r>
      <w:r w:rsidR="003641B5" w:rsidRPr="00A54D49">
        <w:rPr>
          <w:iCs/>
        </w:rPr>
        <w:t>меньшилось</w:t>
      </w:r>
      <w:r w:rsidR="007A717D" w:rsidRPr="00A54D49">
        <w:rPr>
          <w:iCs/>
        </w:rPr>
        <w:t xml:space="preserve"> (за </w:t>
      </w:r>
      <w:r w:rsidR="00906F73" w:rsidRPr="00A54D49">
        <w:rPr>
          <w:iCs/>
        </w:rPr>
        <w:t>3</w:t>
      </w:r>
      <w:r w:rsidR="007A717D" w:rsidRPr="00A54D49">
        <w:rPr>
          <w:iCs/>
        </w:rPr>
        <w:t xml:space="preserve"> квартал – </w:t>
      </w:r>
      <w:r w:rsidR="00906F73" w:rsidRPr="00A54D49">
        <w:rPr>
          <w:iCs/>
        </w:rPr>
        <w:t>372</w:t>
      </w:r>
      <w:r w:rsidR="007A717D" w:rsidRPr="00A54D49">
        <w:rPr>
          <w:iCs/>
        </w:rPr>
        <w:t xml:space="preserve"> обращени</w:t>
      </w:r>
      <w:r w:rsidR="00906F73" w:rsidRPr="00A54D49">
        <w:rPr>
          <w:iCs/>
        </w:rPr>
        <w:t>я</w:t>
      </w:r>
      <w:r w:rsidR="007A717D" w:rsidRPr="00A54D49">
        <w:rPr>
          <w:iCs/>
        </w:rPr>
        <w:t>)</w:t>
      </w:r>
      <w:r w:rsidR="003C3B84" w:rsidRPr="00A54D49">
        <w:rPr>
          <w:iCs/>
        </w:rPr>
        <w:t>.</w:t>
      </w:r>
      <w:r w:rsidR="00C72D13" w:rsidRPr="00A54D49">
        <w:rPr>
          <w:iCs/>
        </w:rPr>
        <w:t xml:space="preserve"> </w:t>
      </w:r>
      <w:r w:rsidR="000A23FC" w:rsidRPr="00A54D49">
        <w:rPr>
          <w:iCs/>
        </w:rPr>
        <w:t xml:space="preserve"> </w:t>
      </w:r>
      <w:r w:rsidR="004957F0" w:rsidRPr="00A54D49">
        <w:rPr>
          <w:iCs/>
        </w:rPr>
        <w:t>И</w:t>
      </w:r>
      <w:r w:rsidR="00F410E8" w:rsidRPr="00A54D49">
        <w:rPr>
          <w:iCs/>
        </w:rPr>
        <w:t xml:space="preserve">з </w:t>
      </w:r>
      <w:r w:rsidR="00187036">
        <w:rPr>
          <w:iCs/>
        </w:rPr>
        <w:t xml:space="preserve">поступивших обращений </w:t>
      </w:r>
      <w:r w:rsidRPr="00A54D49">
        <w:rPr>
          <w:iCs/>
        </w:rPr>
        <w:t xml:space="preserve"> </w:t>
      </w:r>
      <w:r w:rsidR="00906F73" w:rsidRPr="00A54D49">
        <w:rPr>
          <w:iCs/>
        </w:rPr>
        <w:t>1</w:t>
      </w:r>
      <w:r w:rsidR="00E628D8">
        <w:rPr>
          <w:iCs/>
        </w:rPr>
        <w:t>8</w:t>
      </w:r>
      <w:r w:rsidRPr="00A54D49">
        <w:rPr>
          <w:iCs/>
        </w:rPr>
        <w:t xml:space="preserve"> </w:t>
      </w:r>
      <w:r w:rsidR="00F410E8" w:rsidRPr="00A54D49">
        <w:rPr>
          <w:iCs/>
        </w:rPr>
        <w:t xml:space="preserve">  </w:t>
      </w:r>
      <w:r w:rsidR="003C3B84" w:rsidRPr="00A54D49">
        <w:rPr>
          <w:iCs/>
        </w:rPr>
        <w:t xml:space="preserve">поступили </w:t>
      </w:r>
      <w:proofErr w:type="gramStart"/>
      <w:r w:rsidR="003C3B84" w:rsidRPr="00A54D49">
        <w:rPr>
          <w:iCs/>
        </w:rPr>
        <w:t>через</w:t>
      </w:r>
      <w:proofErr w:type="gramEnd"/>
      <w:r w:rsidR="00F410E8" w:rsidRPr="00A54D49">
        <w:rPr>
          <w:iCs/>
        </w:rPr>
        <w:t>:</w:t>
      </w:r>
    </w:p>
    <w:p w:rsidR="00294748" w:rsidRPr="00A54D49" w:rsidRDefault="00294748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- Администрацию Главы РМ </w:t>
      </w:r>
      <w:r w:rsidR="003B10AF">
        <w:rPr>
          <w:iCs/>
        </w:rPr>
        <w:t xml:space="preserve">         </w:t>
      </w:r>
      <w:r w:rsidRPr="00A54D49">
        <w:rPr>
          <w:iCs/>
        </w:rPr>
        <w:t>–</w:t>
      </w:r>
      <w:r w:rsidR="003C3B84" w:rsidRPr="00A54D49">
        <w:rPr>
          <w:iCs/>
        </w:rPr>
        <w:t xml:space="preserve"> </w:t>
      </w:r>
      <w:r w:rsidR="00906F73" w:rsidRPr="00A54D49">
        <w:rPr>
          <w:iCs/>
        </w:rPr>
        <w:t>4</w:t>
      </w:r>
      <w:r w:rsidRPr="00A54D49">
        <w:rPr>
          <w:iCs/>
        </w:rPr>
        <w:t>;</w:t>
      </w:r>
    </w:p>
    <w:p w:rsidR="00906F73" w:rsidRPr="00A54D49" w:rsidRDefault="00906F73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- Государственное Собрание РМ </w:t>
      </w:r>
      <w:r w:rsidR="003B10AF">
        <w:rPr>
          <w:iCs/>
        </w:rPr>
        <w:t xml:space="preserve">   </w:t>
      </w:r>
      <w:r w:rsidRPr="00A54D49">
        <w:rPr>
          <w:iCs/>
        </w:rPr>
        <w:t>– 1;</w:t>
      </w:r>
    </w:p>
    <w:p w:rsidR="00294748" w:rsidRPr="00A54D49" w:rsidRDefault="00DA0EF0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</w:t>
      </w:r>
      <w:r w:rsidR="00294748" w:rsidRPr="00A54D49">
        <w:rPr>
          <w:iCs/>
        </w:rPr>
        <w:t xml:space="preserve">- Правительство РМ </w:t>
      </w:r>
      <w:r w:rsidR="003B10AF">
        <w:rPr>
          <w:iCs/>
        </w:rPr>
        <w:t xml:space="preserve">                        </w:t>
      </w:r>
      <w:r w:rsidR="00294748" w:rsidRPr="00A54D49">
        <w:rPr>
          <w:iCs/>
        </w:rPr>
        <w:t xml:space="preserve">– </w:t>
      </w:r>
      <w:r w:rsidR="00906F73" w:rsidRPr="00A54D49">
        <w:rPr>
          <w:iCs/>
        </w:rPr>
        <w:t>9</w:t>
      </w:r>
      <w:r w:rsidR="00082B19" w:rsidRPr="00A54D49">
        <w:rPr>
          <w:iCs/>
        </w:rPr>
        <w:t xml:space="preserve">, из них </w:t>
      </w:r>
      <w:r w:rsidR="00945DED" w:rsidRPr="00A54D49">
        <w:rPr>
          <w:iCs/>
        </w:rPr>
        <w:t>5</w:t>
      </w:r>
      <w:r w:rsidR="00082B19" w:rsidRPr="00A54D49">
        <w:rPr>
          <w:iCs/>
        </w:rPr>
        <w:t xml:space="preserve"> обращени</w:t>
      </w:r>
      <w:r w:rsidRPr="00A54D49">
        <w:rPr>
          <w:iCs/>
        </w:rPr>
        <w:t>й</w:t>
      </w:r>
      <w:r w:rsidR="00082B19" w:rsidRPr="00A54D49">
        <w:rPr>
          <w:iCs/>
        </w:rPr>
        <w:t xml:space="preserve"> направленн</w:t>
      </w:r>
      <w:r w:rsidRPr="00A54D49">
        <w:rPr>
          <w:iCs/>
        </w:rPr>
        <w:t>ые</w:t>
      </w:r>
      <w:r w:rsidR="00082B19" w:rsidRPr="00A54D49">
        <w:rPr>
          <w:iCs/>
        </w:rPr>
        <w:t xml:space="preserve"> Президенту РФ</w:t>
      </w:r>
      <w:r w:rsidR="00294748" w:rsidRPr="00A54D49">
        <w:rPr>
          <w:iCs/>
        </w:rPr>
        <w:t>;</w:t>
      </w:r>
    </w:p>
    <w:p w:rsidR="004957F0" w:rsidRPr="00A54D49" w:rsidRDefault="000A23F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</w:t>
      </w:r>
      <w:r w:rsidR="00294748" w:rsidRPr="00A54D49">
        <w:rPr>
          <w:iCs/>
        </w:rPr>
        <w:t>-</w:t>
      </w:r>
      <w:r w:rsidRPr="00A54D49">
        <w:rPr>
          <w:iCs/>
        </w:rPr>
        <w:t xml:space="preserve"> </w:t>
      </w:r>
      <w:r w:rsidR="00906F73" w:rsidRPr="00A54D49">
        <w:rPr>
          <w:iCs/>
        </w:rPr>
        <w:t>Совет  Федерации ФС РФ по РМ</w:t>
      </w:r>
      <w:r w:rsidRPr="00A54D49">
        <w:rPr>
          <w:iCs/>
        </w:rPr>
        <w:t xml:space="preserve"> – 1;</w:t>
      </w:r>
    </w:p>
    <w:p w:rsidR="00945DED" w:rsidRPr="00A54D49" w:rsidRDefault="00945DED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- Министерство ЖКХ РМ</w:t>
      </w:r>
      <w:r w:rsidR="003B10AF">
        <w:rPr>
          <w:iCs/>
        </w:rPr>
        <w:t xml:space="preserve">               </w:t>
      </w:r>
      <w:r w:rsidRPr="00A54D49">
        <w:rPr>
          <w:iCs/>
        </w:rPr>
        <w:t xml:space="preserve"> – </w:t>
      </w:r>
      <w:r w:rsidR="00E628D8">
        <w:rPr>
          <w:iCs/>
        </w:rPr>
        <w:t xml:space="preserve">2,  </w:t>
      </w:r>
      <w:r w:rsidRPr="00A54D49">
        <w:rPr>
          <w:iCs/>
        </w:rPr>
        <w:t>1 направленное Президенту РФ;</w:t>
      </w:r>
    </w:p>
    <w:p w:rsidR="000A23FC" w:rsidRPr="00A54D49" w:rsidRDefault="000A23F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- </w:t>
      </w:r>
      <w:proofErr w:type="spellStart"/>
      <w:r w:rsidR="00906F73" w:rsidRPr="00A54D49">
        <w:rPr>
          <w:iCs/>
        </w:rPr>
        <w:t>Госжилинспекцию</w:t>
      </w:r>
      <w:proofErr w:type="spellEnd"/>
      <w:r w:rsidR="00906F73" w:rsidRPr="00A54D49">
        <w:rPr>
          <w:iCs/>
        </w:rPr>
        <w:t xml:space="preserve"> РМ</w:t>
      </w:r>
      <w:r w:rsidRPr="00A54D49">
        <w:rPr>
          <w:iCs/>
        </w:rPr>
        <w:t xml:space="preserve"> </w:t>
      </w:r>
      <w:r w:rsidR="003B10AF">
        <w:rPr>
          <w:iCs/>
        </w:rPr>
        <w:t xml:space="preserve">                  – 1.</w:t>
      </w:r>
    </w:p>
    <w:p w:rsidR="000A23FC" w:rsidRDefault="00906F73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</w:t>
      </w:r>
      <w:r w:rsidR="00066FE3" w:rsidRPr="00A54D49">
        <w:rPr>
          <w:iCs/>
        </w:rPr>
        <w:t xml:space="preserve"> </w:t>
      </w:r>
      <w:r w:rsidRPr="00A54D49">
        <w:rPr>
          <w:iCs/>
        </w:rPr>
        <w:t>2</w:t>
      </w:r>
      <w:r w:rsidR="00066FE3" w:rsidRPr="00A54D49">
        <w:rPr>
          <w:iCs/>
        </w:rPr>
        <w:t xml:space="preserve"> обращени</w:t>
      </w:r>
      <w:r w:rsidRPr="00A54D49">
        <w:rPr>
          <w:iCs/>
        </w:rPr>
        <w:t>я</w:t>
      </w:r>
      <w:r w:rsidR="00066FE3" w:rsidRPr="00A54D49">
        <w:rPr>
          <w:iCs/>
        </w:rPr>
        <w:t xml:space="preserve"> поступил</w:t>
      </w:r>
      <w:r w:rsidRPr="00A54D49">
        <w:rPr>
          <w:iCs/>
        </w:rPr>
        <w:t>и</w:t>
      </w:r>
      <w:r w:rsidR="00066FE3" w:rsidRPr="00A54D49">
        <w:rPr>
          <w:iCs/>
        </w:rPr>
        <w:t xml:space="preserve"> повторно.</w:t>
      </w:r>
      <w:r w:rsidR="00854020" w:rsidRPr="00A54D49">
        <w:rPr>
          <w:iCs/>
        </w:rPr>
        <w:t xml:space="preserve">    </w:t>
      </w:r>
    </w:p>
    <w:tbl>
      <w:tblPr>
        <w:tblW w:w="9713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1985"/>
        <w:gridCol w:w="2200"/>
      </w:tblGrid>
      <w:tr w:rsidR="00291BD8" w:rsidRPr="00291BD8" w:rsidTr="000A23FC">
        <w:trPr>
          <w:trHeight w:val="855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BD8" w:rsidRPr="00A54D49" w:rsidRDefault="00BF158B" w:rsidP="005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F2478" w:rsidRPr="00A54D49">
              <w:rPr>
                <w:color w:val="333333"/>
                <w:sz w:val="24"/>
                <w:szCs w:val="24"/>
              </w:rPr>
              <w:t>Р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291BD8" w:rsidRPr="00291BD8" w:rsidTr="000A23FC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291BD8" w:rsidRPr="00291BD8" w:rsidTr="00A54D49">
        <w:trPr>
          <w:trHeight w:val="5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AB39BE" w:rsidP="00AB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AB39BE" w:rsidP="00AB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465355" w:rsidP="00AB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4212F2" w:rsidP="0042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4212F2" w:rsidP="0042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B43F5"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247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FA43F9" w:rsidP="00F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FA43F9" w:rsidP="00F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247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75FAA" w:rsidP="009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75FAA" w:rsidP="009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975FAA" w:rsidP="009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83401" w:rsidP="0028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83401" w:rsidP="0028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85498" w:rsidP="0008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66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B19DD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662070" w:rsidP="0066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B19DD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3A22A2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B43F5" w:rsidP="009B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9B43F5" w:rsidP="009B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97E06" w:rsidP="006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97E06" w:rsidP="006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697E06" w:rsidP="0069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604EF" w:rsidP="006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604EF" w:rsidP="0066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977A6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977A6" w:rsidP="0099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465355" w:rsidP="002E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91BD8" w:rsidRPr="00291BD8" w:rsidTr="005F2478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AB39BE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AB39BE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65355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5F2478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65355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465355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97E13" w:rsidP="00E9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97E13" w:rsidP="00E9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E97E13" w:rsidP="00E9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D94A2C" w:rsidP="00D9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D94A2C" w:rsidP="00D9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E97E13" w:rsidP="00E9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65618A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DD37AC" w:rsidP="00D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DD37AC" w:rsidP="00D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DD37AC" w:rsidP="00DD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75FAA" w:rsidP="009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975FAA" w:rsidP="009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8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8C360C" w:rsidP="008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8C360C" w:rsidP="008C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D3759D" w:rsidP="00D3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D3759D" w:rsidP="00D3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FD0269" w:rsidP="00D3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91BD8" w:rsidRPr="00291BD8" w:rsidTr="005F2478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697E06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Pr="00A54D49" w:rsidRDefault="00FC77CB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D49">
        <w:rPr>
          <w:rFonts w:ascii="Times New Roman" w:hAnsi="Times New Roman" w:cs="Times New Roman"/>
          <w:sz w:val="24"/>
          <w:szCs w:val="24"/>
        </w:rPr>
        <w:t>Количество обращений граждан, поступивши</w:t>
      </w:r>
      <w:r w:rsidR="005D7BE7" w:rsidRPr="00A54D49">
        <w:rPr>
          <w:rFonts w:ascii="Times New Roman" w:hAnsi="Times New Roman" w:cs="Times New Roman"/>
          <w:sz w:val="24"/>
          <w:szCs w:val="24"/>
        </w:rPr>
        <w:t>х в</w:t>
      </w:r>
      <w:r w:rsidRPr="00A54D4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</w:p>
    <w:p w:rsidR="00FC77CB" w:rsidRPr="00A54D49" w:rsidRDefault="00FC77CB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D49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 в </w:t>
      </w:r>
      <w:r w:rsidR="00BD5C83" w:rsidRPr="00A54D49">
        <w:rPr>
          <w:rFonts w:ascii="Times New Roman" w:hAnsi="Times New Roman" w:cs="Times New Roman"/>
          <w:sz w:val="24"/>
          <w:szCs w:val="24"/>
        </w:rPr>
        <w:t>1У</w:t>
      </w:r>
      <w:r w:rsidRPr="00A54D49">
        <w:rPr>
          <w:rFonts w:ascii="Times New Roman" w:hAnsi="Times New Roman" w:cs="Times New Roman"/>
          <w:sz w:val="24"/>
          <w:szCs w:val="24"/>
        </w:rPr>
        <w:t xml:space="preserve"> квартале 2014 г.</w:t>
      </w:r>
    </w:p>
    <w:p w:rsidR="00B72479" w:rsidRPr="00A54D49" w:rsidRDefault="00B72479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3540"/>
        <w:gridCol w:w="1760"/>
        <w:gridCol w:w="1840"/>
        <w:gridCol w:w="2238"/>
      </w:tblGrid>
      <w:tr w:rsidR="001601F8" w:rsidRPr="00A54D49" w:rsidTr="001601F8">
        <w:trPr>
          <w:trHeight w:val="9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1601F8" w:rsidRPr="00A54D49" w:rsidTr="00B72479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C83" w:rsidRPr="00A54D49" w:rsidTr="00BD5C83"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D5C83" w:rsidRPr="00A54D49" w:rsidTr="00BD5C8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D5C83" w:rsidRPr="00A54D49" w:rsidTr="00BD5C83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D5C83" w:rsidRPr="00A54D49" w:rsidTr="00BD5C83">
        <w:trPr>
          <w:trHeight w:val="2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D5C83" w:rsidRPr="00A54D49" w:rsidTr="00BD5C83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D5C83" w:rsidRPr="00A54D49" w:rsidTr="00BD5C83">
        <w:trPr>
          <w:trHeight w:val="5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D5C83" w:rsidRPr="00A54D49" w:rsidTr="00BD5C83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D5C83" w:rsidRPr="00A54D49" w:rsidTr="00BD5C83">
        <w:trPr>
          <w:trHeight w:val="2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BD5C83" w:rsidRPr="00A54D49" w:rsidTr="00BD5C83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заработной платы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D5C83" w:rsidRPr="00A54D49" w:rsidTr="00BD5C83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59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4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5C83" w:rsidRPr="00A54D49" w:rsidTr="00BD5C83">
        <w:trPr>
          <w:trHeight w:val="2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земельные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D5C83" w:rsidRPr="00A54D49" w:rsidTr="00BD5C83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вопросы опеки и  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BD5C83" w:rsidRPr="00A54D49" w:rsidTr="00BD5C83">
        <w:trPr>
          <w:trHeight w:val="16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попечительства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C83" w:rsidRPr="00A54D49" w:rsidTr="00BD5C83">
        <w:trPr>
          <w:trHeight w:val="3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вопросы приватизации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D5C83" w:rsidRPr="00A54D49" w:rsidTr="00BD5C8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83" w:rsidRPr="00A54D49" w:rsidRDefault="00BD5C83" w:rsidP="00BD5C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включении в программу «Устойчивое развитие сельских территорий»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C83" w:rsidRPr="00A54D49" w:rsidRDefault="00BD5C83" w:rsidP="00BD5C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обращения жителей Украины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D5C83" w:rsidRPr="00A54D49" w:rsidTr="00BD5C83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D5C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D5C83" w:rsidRPr="00A54D49" w:rsidTr="00BD5C83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C83" w:rsidRPr="00A54D49" w:rsidRDefault="00BD5C83" w:rsidP="002473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83" w:rsidRPr="00A54D49" w:rsidRDefault="00BD5C83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1601F8" w:rsidRDefault="001601F8" w:rsidP="00FC7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17D" w:rsidRPr="00B72479" w:rsidRDefault="000A23FC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sz w:val="22"/>
          <w:szCs w:val="22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</w:p>
    <w:p w:rsidR="00BD5C83" w:rsidRDefault="00BD5C83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8D1790" w:rsidRDefault="002D5ED9" w:rsidP="008D1790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b/>
          <w:color w:val="777777"/>
          <w:sz w:val="22"/>
          <w:szCs w:val="22"/>
          <w:shd w:val="clear" w:color="auto" w:fill="FFFFFF"/>
        </w:rPr>
      </w:pPr>
      <w:r w:rsidRPr="002D5ED9">
        <w:rPr>
          <w:b/>
          <w:color w:val="777777"/>
          <w:sz w:val="22"/>
          <w:szCs w:val="22"/>
          <w:shd w:val="clear" w:color="auto" w:fill="FFFFFF"/>
        </w:rPr>
        <w:lastRenderedPageBreak/>
        <w:t>Динамика поступления обращений</w:t>
      </w:r>
      <w:r w:rsidR="00240500">
        <w:rPr>
          <w:b/>
          <w:color w:val="777777"/>
          <w:sz w:val="22"/>
          <w:szCs w:val="22"/>
          <w:shd w:val="clear" w:color="auto" w:fill="FFFFFF"/>
        </w:rPr>
        <w:t xml:space="preserve"> граждан</w:t>
      </w:r>
      <w:r w:rsidR="00DD26E5">
        <w:rPr>
          <w:b/>
          <w:color w:val="777777"/>
          <w:sz w:val="22"/>
          <w:szCs w:val="22"/>
          <w:shd w:val="clear" w:color="auto" w:fill="FFFFFF"/>
        </w:rPr>
        <w:t xml:space="preserve"> </w:t>
      </w:r>
      <w:r w:rsidR="008D1790">
        <w:rPr>
          <w:b/>
          <w:color w:val="777777"/>
          <w:sz w:val="22"/>
          <w:szCs w:val="22"/>
          <w:shd w:val="clear" w:color="auto" w:fill="FFFFFF"/>
        </w:rPr>
        <w:t>в администрацию</w:t>
      </w:r>
    </w:p>
    <w:p w:rsidR="00DD26E5" w:rsidRDefault="002D5ED9" w:rsidP="008D1790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b/>
          <w:color w:val="777777"/>
          <w:sz w:val="22"/>
          <w:szCs w:val="22"/>
          <w:shd w:val="clear" w:color="auto" w:fill="FFFFFF"/>
        </w:rPr>
      </w:pPr>
      <w:r w:rsidRPr="002D5ED9">
        <w:rPr>
          <w:b/>
          <w:color w:val="777777"/>
          <w:sz w:val="22"/>
          <w:szCs w:val="22"/>
          <w:shd w:val="clear" w:color="auto" w:fill="FFFFFF"/>
        </w:rPr>
        <w:t>Ковылкинского муниципа</w:t>
      </w:r>
      <w:r>
        <w:rPr>
          <w:b/>
          <w:color w:val="777777"/>
          <w:sz w:val="22"/>
          <w:szCs w:val="22"/>
          <w:shd w:val="clear" w:color="auto" w:fill="FFFFFF"/>
        </w:rPr>
        <w:t>ль</w:t>
      </w:r>
      <w:r w:rsidRPr="002D5ED9">
        <w:rPr>
          <w:b/>
          <w:color w:val="777777"/>
          <w:sz w:val="22"/>
          <w:szCs w:val="22"/>
          <w:shd w:val="clear" w:color="auto" w:fill="FFFFFF"/>
        </w:rPr>
        <w:t>ного района</w:t>
      </w:r>
      <w:r w:rsidR="00DD26E5">
        <w:rPr>
          <w:b/>
          <w:color w:val="777777"/>
          <w:sz w:val="22"/>
          <w:szCs w:val="22"/>
          <w:shd w:val="clear" w:color="auto" w:fill="FFFFFF"/>
        </w:rPr>
        <w:t xml:space="preserve"> </w:t>
      </w:r>
      <w:r w:rsidRPr="002D5ED9">
        <w:rPr>
          <w:b/>
          <w:color w:val="777777"/>
          <w:sz w:val="22"/>
          <w:szCs w:val="22"/>
          <w:shd w:val="clear" w:color="auto" w:fill="FFFFFF"/>
        </w:rPr>
        <w:t xml:space="preserve"> в 2014 году</w:t>
      </w:r>
      <w:r w:rsidR="00CF582F">
        <w:rPr>
          <w:b/>
          <w:color w:val="777777"/>
          <w:sz w:val="22"/>
          <w:szCs w:val="22"/>
          <w:shd w:val="clear" w:color="auto" w:fill="FFFFFF"/>
        </w:rPr>
        <w:t xml:space="preserve"> </w:t>
      </w:r>
      <w:r w:rsidR="00DD26E5">
        <w:rPr>
          <w:b/>
          <w:color w:val="777777"/>
          <w:sz w:val="22"/>
          <w:szCs w:val="22"/>
          <w:shd w:val="clear" w:color="auto" w:fill="FFFFFF"/>
        </w:rPr>
        <w:t xml:space="preserve">в разрезе по месяцам </w:t>
      </w:r>
      <w:r w:rsidR="00DD26E5" w:rsidRPr="002D5ED9">
        <w:rPr>
          <w:b/>
          <w:color w:val="777777"/>
          <w:sz w:val="22"/>
          <w:szCs w:val="22"/>
          <w:shd w:val="clear" w:color="auto" w:fill="FFFFFF"/>
        </w:rPr>
        <w:t xml:space="preserve"> </w:t>
      </w:r>
    </w:p>
    <w:p w:rsidR="00BD5C83" w:rsidRDefault="00CF582F" w:rsidP="008D1790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b/>
          <w:color w:val="777777"/>
          <w:sz w:val="22"/>
          <w:szCs w:val="22"/>
          <w:shd w:val="clear" w:color="auto" w:fill="FFFFFF"/>
        </w:rPr>
      </w:pPr>
      <w:r>
        <w:rPr>
          <w:b/>
          <w:color w:val="777777"/>
          <w:sz w:val="22"/>
          <w:szCs w:val="22"/>
          <w:shd w:val="clear" w:color="auto" w:fill="FFFFFF"/>
        </w:rPr>
        <w:t>в сравнении с 2013 годом</w:t>
      </w:r>
    </w:p>
    <w:p w:rsidR="00996405" w:rsidRPr="002D5ED9" w:rsidRDefault="00996405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b/>
          <w:color w:val="777777"/>
          <w:sz w:val="22"/>
          <w:szCs w:val="22"/>
          <w:shd w:val="clear" w:color="auto" w:fill="FFFFFF"/>
        </w:rPr>
      </w:pPr>
    </w:p>
    <w:p w:rsidR="00BD5C83" w:rsidRDefault="00532A0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777777"/>
          <w:sz w:val="18"/>
          <w:szCs w:val="18"/>
          <w:shd w:val="clear" w:color="auto" w:fill="FFFFFF"/>
        </w:rPr>
        <w:drawing>
          <wp:inline distT="0" distB="0" distL="0" distR="0">
            <wp:extent cx="6477000" cy="3705225"/>
            <wp:effectExtent l="0" t="0" r="19050" b="9525"/>
            <wp:docPr id="111" name="Диаграмма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5C83" w:rsidRPr="002D5ED9" w:rsidRDefault="002D5ED9" w:rsidP="006C734E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color w:val="777777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</w:t>
      </w:r>
    </w:p>
    <w:p w:rsidR="00532A04" w:rsidRPr="00BA7368" w:rsidRDefault="00BA7368" w:rsidP="00BA7368">
      <w:pPr>
        <w:pStyle w:val="a3"/>
        <w:shd w:val="clear" w:color="auto" w:fill="FFFFFF"/>
        <w:spacing w:before="0" w:beforeAutospacing="0" w:after="225" w:afterAutospacing="0"/>
        <w:ind w:left="426" w:hanging="26"/>
        <w:rPr>
          <w:color w:val="777777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BA7368">
        <w:rPr>
          <w:color w:val="333333"/>
          <w:shd w:val="clear" w:color="auto" w:fill="FFFFFF"/>
        </w:rPr>
        <w:t xml:space="preserve">  В </w:t>
      </w:r>
      <w:r>
        <w:rPr>
          <w:color w:val="333333"/>
          <w:shd w:val="clear" w:color="auto" w:fill="FFFFFF"/>
        </w:rPr>
        <w:t xml:space="preserve"> </w:t>
      </w:r>
      <w:r w:rsidRPr="00BA7368">
        <w:rPr>
          <w:color w:val="333333"/>
          <w:shd w:val="clear" w:color="auto" w:fill="FFFFFF"/>
        </w:rPr>
        <w:t>сравнении</w:t>
      </w:r>
      <w:r>
        <w:rPr>
          <w:color w:val="333333"/>
          <w:shd w:val="clear" w:color="auto" w:fill="FFFFFF"/>
        </w:rPr>
        <w:t xml:space="preserve"> </w:t>
      </w:r>
      <w:r w:rsidRPr="00BA7368">
        <w:rPr>
          <w:color w:val="333333"/>
          <w:shd w:val="clear" w:color="auto" w:fill="FFFFFF"/>
        </w:rPr>
        <w:t xml:space="preserve"> с</w:t>
      </w:r>
      <w:r>
        <w:rPr>
          <w:color w:val="333333"/>
          <w:shd w:val="clear" w:color="auto" w:fill="FFFFFF"/>
        </w:rPr>
        <w:t xml:space="preserve"> </w:t>
      </w:r>
      <w:r w:rsidRPr="00BA7368">
        <w:rPr>
          <w:color w:val="333333"/>
          <w:shd w:val="clear" w:color="auto" w:fill="FFFFFF"/>
        </w:rPr>
        <w:t xml:space="preserve"> предыдущим</w:t>
      </w:r>
      <w:r w:rsidR="009B5C18">
        <w:rPr>
          <w:color w:val="333333"/>
          <w:shd w:val="clear" w:color="auto" w:fill="FFFFFF"/>
        </w:rPr>
        <w:t xml:space="preserve"> 2013 </w:t>
      </w:r>
      <w:r w:rsidRPr="00BA7368">
        <w:rPr>
          <w:color w:val="333333"/>
          <w:shd w:val="clear" w:color="auto" w:fill="FFFFFF"/>
        </w:rPr>
        <w:t xml:space="preserve"> годом, </w:t>
      </w:r>
      <w:r>
        <w:rPr>
          <w:color w:val="333333"/>
          <w:shd w:val="clear" w:color="auto" w:fill="FFFFFF"/>
        </w:rPr>
        <w:t xml:space="preserve"> </w:t>
      </w:r>
      <w:r w:rsidRPr="00BA7368">
        <w:rPr>
          <w:color w:val="333333"/>
          <w:shd w:val="clear" w:color="auto" w:fill="FFFFFF"/>
        </w:rPr>
        <w:t>по представленной</w:t>
      </w:r>
      <w:r w:rsidRPr="00BA7368">
        <w:rPr>
          <w:rStyle w:val="a6"/>
          <w:color w:val="333333"/>
          <w:shd w:val="clear" w:color="auto" w:fill="FFFFFF"/>
        </w:rPr>
        <w:t xml:space="preserve"> диаграмме</w:t>
      </w:r>
      <w:r w:rsidR="00DD26E5">
        <w:rPr>
          <w:color w:val="333333"/>
          <w:shd w:val="clear" w:color="auto" w:fill="FFFFFF"/>
        </w:rPr>
        <w:t xml:space="preserve">, </w:t>
      </w:r>
      <w:r w:rsidRPr="00BA7368">
        <w:rPr>
          <w:color w:val="333333"/>
          <w:shd w:val="clear" w:color="auto" w:fill="FFFFFF"/>
        </w:rPr>
        <w:t>мы</w:t>
      </w:r>
      <w:r>
        <w:rPr>
          <w:color w:val="333333"/>
          <w:shd w:val="clear" w:color="auto" w:fill="FFFFFF"/>
        </w:rPr>
        <w:t xml:space="preserve"> </w:t>
      </w:r>
      <w:r w:rsidRPr="00BA7368">
        <w:rPr>
          <w:color w:val="333333"/>
          <w:shd w:val="clear" w:color="auto" w:fill="FFFFFF"/>
        </w:rPr>
        <w:t xml:space="preserve"> видим, что  количество  обращений граждан</w:t>
      </w:r>
      <w:r w:rsidR="009B5C18">
        <w:rPr>
          <w:color w:val="333333"/>
          <w:shd w:val="clear" w:color="auto" w:fill="FFFFFF"/>
        </w:rPr>
        <w:t>, поступившие</w:t>
      </w:r>
      <w:r w:rsidRPr="00BA7368">
        <w:rPr>
          <w:color w:val="333333"/>
          <w:shd w:val="clear" w:color="auto" w:fill="FFFFFF"/>
        </w:rPr>
        <w:t xml:space="preserve"> в органы местного самоуправления </w:t>
      </w:r>
      <w:r w:rsidR="001B3330">
        <w:rPr>
          <w:color w:val="333333"/>
          <w:shd w:val="clear" w:color="auto" w:fill="FFFFFF"/>
        </w:rPr>
        <w:t xml:space="preserve">в 2014 году </w:t>
      </w:r>
      <w:r>
        <w:rPr>
          <w:color w:val="333333"/>
          <w:shd w:val="clear" w:color="auto" w:fill="FFFFFF"/>
        </w:rPr>
        <w:t>остается на одном уровне, значительного роста нет.</w:t>
      </w:r>
    </w:p>
    <w:p w:rsidR="00532A04" w:rsidRDefault="000002D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777777"/>
          <w:sz w:val="18"/>
          <w:szCs w:val="18"/>
          <w:shd w:val="clear" w:color="auto" w:fill="FFFFFF"/>
        </w:rPr>
        <w:drawing>
          <wp:inline distT="0" distB="0" distL="0" distR="0">
            <wp:extent cx="6419850" cy="34766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82F" w:rsidRDefault="00CF582F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</w:p>
    <w:p w:rsidR="00CF582F" w:rsidRDefault="00CF582F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</w:p>
    <w:p w:rsidR="00DD26E5" w:rsidRDefault="00DD26E5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</w:p>
    <w:p w:rsidR="00DD26E5" w:rsidRPr="00777549" w:rsidRDefault="00777549" w:rsidP="00777549">
      <w:pPr>
        <w:pStyle w:val="a3"/>
        <w:shd w:val="clear" w:color="auto" w:fill="FFFFFF"/>
        <w:spacing w:before="0" w:beforeAutospacing="0" w:after="225" w:afterAutospacing="0"/>
        <w:ind w:left="426" w:firstLine="40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Число обращений в вышестоящие органы власти в 2014 году сократилось, то есть идет тенденция к снижению обращений в вышестоящие органы власти</w:t>
      </w:r>
      <w:r w:rsidRPr="00777549">
        <w:rPr>
          <w:color w:val="333333"/>
          <w:shd w:val="clear" w:color="auto" w:fill="FFFFFF"/>
        </w:rPr>
        <w:t>.</w:t>
      </w:r>
    </w:p>
    <w:p w:rsidR="00CF582F" w:rsidRPr="001B3330" w:rsidRDefault="00DD26E5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  <w:r>
        <w:rPr>
          <w:iCs/>
          <w:noProof/>
          <w:shd w:val="clear" w:color="auto" w:fill="FFFFFF"/>
        </w:rPr>
        <w:drawing>
          <wp:inline distT="0" distB="0" distL="0" distR="0" wp14:anchorId="54A650AB" wp14:editId="0B718864">
            <wp:extent cx="6534150" cy="31908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FAB" w:rsidRDefault="003B3FAB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color w:val="333333"/>
          <w:shd w:val="clear" w:color="auto" w:fill="FFFFFF"/>
        </w:rPr>
      </w:pPr>
    </w:p>
    <w:p w:rsidR="00CF582F" w:rsidRPr="001B3330" w:rsidRDefault="001B3330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  <w:r w:rsidRPr="001B3330">
        <w:rPr>
          <w:color w:val="333333"/>
          <w:shd w:val="clear" w:color="auto" w:fill="FFFFFF"/>
        </w:rPr>
        <w:t>Н</w:t>
      </w:r>
      <w:r w:rsidR="00A267F9" w:rsidRPr="001B3330">
        <w:rPr>
          <w:color w:val="333333"/>
          <w:shd w:val="clear" w:color="auto" w:fill="FFFFFF"/>
        </w:rPr>
        <w:t>а официальном сайте  </w:t>
      </w:r>
      <w:r>
        <w:rPr>
          <w:color w:val="333333"/>
          <w:shd w:val="clear" w:color="auto" w:fill="FFFFFF"/>
        </w:rPr>
        <w:t>Ковылкинского муниципального района</w:t>
      </w:r>
      <w:r w:rsidR="00A267F9" w:rsidRPr="001B3330">
        <w:rPr>
          <w:color w:val="333333"/>
          <w:shd w:val="clear" w:color="auto" w:fill="FFFFFF"/>
        </w:rPr>
        <w:t xml:space="preserve"> реализована возможность </w:t>
      </w:r>
      <w:r>
        <w:rPr>
          <w:color w:val="333333"/>
          <w:shd w:val="clear" w:color="auto" w:fill="FFFFFF"/>
        </w:rPr>
        <w:t xml:space="preserve"> </w:t>
      </w:r>
      <w:r w:rsidR="00A267F9" w:rsidRPr="001B3330">
        <w:rPr>
          <w:color w:val="333333"/>
          <w:shd w:val="clear" w:color="auto" w:fill="FFFFFF"/>
        </w:rPr>
        <w:t>граждан обратиться  к Главе Администрации</w:t>
      </w:r>
      <w:r>
        <w:rPr>
          <w:color w:val="333333"/>
          <w:shd w:val="clear" w:color="auto" w:fill="FFFFFF"/>
        </w:rPr>
        <w:t xml:space="preserve"> района</w:t>
      </w:r>
      <w:r w:rsidR="00A267F9" w:rsidRPr="001B3330">
        <w:rPr>
          <w:color w:val="333333"/>
          <w:shd w:val="clear" w:color="auto" w:fill="FFFFFF"/>
        </w:rPr>
        <w:t xml:space="preserve"> через </w:t>
      </w:r>
      <w:r w:rsidR="00DD26E5">
        <w:rPr>
          <w:color w:val="333333"/>
          <w:shd w:val="clear" w:color="auto" w:fill="FFFFFF"/>
        </w:rPr>
        <w:t>«Э</w:t>
      </w:r>
      <w:r w:rsidR="00A267F9" w:rsidRPr="001B3330">
        <w:rPr>
          <w:color w:val="333333"/>
          <w:shd w:val="clear" w:color="auto" w:fill="FFFFFF"/>
        </w:rPr>
        <w:t>лектронную  приемную</w:t>
      </w:r>
      <w:r w:rsidR="00DD26E5">
        <w:rPr>
          <w:color w:val="333333"/>
          <w:shd w:val="clear" w:color="auto" w:fill="FFFFFF"/>
        </w:rPr>
        <w:t>», которая позволяет в д</w:t>
      </w:r>
      <w:r w:rsidR="005E0B78">
        <w:rPr>
          <w:color w:val="333333"/>
          <w:shd w:val="clear" w:color="auto" w:fill="FFFFFF"/>
        </w:rPr>
        <w:t>и</w:t>
      </w:r>
      <w:r w:rsidR="00DD26E5">
        <w:rPr>
          <w:color w:val="333333"/>
          <w:shd w:val="clear" w:color="auto" w:fill="FFFFFF"/>
        </w:rPr>
        <w:t>ста</w:t>
      </w:r>
      <w:r w:rsidR="003B3FAB">
        <w:rPr>
          <w:color w:val="333333"/>
          <w:shd w:val="clear" w:color="auto" w:fill="FFFFFF"/>
        </w:rPr>
        <w:t>н</w:t>
      </w:r>
      <w:r w:rsidR="00DD26E5">
        <w:rPr>
          <w:color w:val="333333"/>
          <w:shd w:val="clear" w:color="auto" w:fill="FFFFFF"/>
        </w:rPr>
        <w:t>ционном режиме направить электронное  обращение</w:t>
      </w:r>
      <w:r w:rsidR="00A267F9" w:rsidRPr="001B3330">
        <w:rPr>
          <w:color w:val="333333"/>
          <w:shd w:val="clear" w:color="auto" w:fill="FFFFFF"/>
        </w:rPr>
        <w:t xml:space="preserve">. За </w:t>
      </w:r>
      <w:r w:rsidR="00CE6C6F">
        <w:rPr>
          <w:color w:val="333333"/>
          <w:shd w:val="clear" w:color="auto" w:fill="FFFFFF"/>
        </w:rPr>
        <w:t xml:space="preserve">2014 год </w:t>
      </w:r>
      <w:r w:rsidR="00A267F9" w:rsidRPr="001B3330">
        <w:rPr>
          <w:color w:val="333333"/>
          <w:shd w:val="clear" w:color="auto" w:fill="FFFFFF"/>
        </w:rPr>
        <w:t xml:space="preserve">  </w:t>
      </w:r>
      <w:r w:rsidR="00A267F9" w:rsidRPr="003D76DD">
        <w:rPr>
          <w:color w:val="333333"/>
          <w:shd w:val="clear" w:color="auto" w:fill="FFFFFF"/>
        </w:rPr>
        <w:t>поступило 3</w:t>
      </w:r>
      <w:r w:rsidR="003D76DD" w:rsidRPr="003D76DD">
        <w:rPr>
          <w:color w:val="333333"/>
          <w:shd w:val="clear" w:color="auto" w:fill="FFFFFF"/>
        </w:rPr>
        <w:t>4</w:t>
      </w:r>
      <w:r w:rsidR="00A267F9" w:rsidRPr="003D76DD">
        <w:rPr>
          <w:color w:val="333333"/>
          <w:shd w:val="clear" w:color="auto" w:fill="FFFFFF"/>
        </w:rPr>
        <w:t xml:space="preserve"> обращени</w:t>
      </w:r>
      <w:r w:rsidR="003D76DD" w:rsidRPr="003D76DD">
        <w:rPr>
          <w:color w:val="333333"/>
          <w:shd w:val="clear" w:color="auto" w:fill="FFFFFF"/>
        </w:rPr>
        <w:t>я</w:t>
      </w:r>
      <w:r w:rsidR="00A267F9" w:rsidRPr="001B3330">
        <w:rPr>
          <w:color w:val="333333"/>
          <w:shd w:val="clear" w:color="auto" w:fill="FFFFFF"/>
        </w:rPr>
        <w:t>.</w:t>
      </w:r>
    </w:p>
    <w:p w:rsidR="00A54D49" w:rsidRDefault="00A54D49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shd w:val="clear" w:color="auto" w:fill="FFFFFF"/>
        </w:rPr>
      </w:pPr>
      <w:r w:rsidRPr="00187036">
        <w:rPr>
          <w:iCs/>
          <w:shd w:val="clear" w:color="auto" w:fill="FFFFFF"/>
        </w:rPr>
        <w:t xml:space="preserve">В 1У квартале 2014 года на личном приеме  Главой администрации района было </w:t>
      </w:r>
      <w:r w:rsidRPr="003D76DD">
        <w:rPr>
          <w:iCs/>
          <w:shd w:val="clear" w:color="auto" w:fill="FFFFFF"/>
        </w:rPr>
        <w:t>принято 1</w:t>
      </w:r>
      <w:r w:rsidR="003D76DD" w:rsidRPr="003D76DD">
        <w:rPr>
          <w:iCs/>
          <w:shd w:val="clear" w:color="auto" w:fill="FFFFFF"/>
        </w:rPr>
        <w:t xml:space="preserve">2 </w:t>
      </w:r>
      <w:r w:rsidRPr="003D76DD">
        <w:rPr>
          <w:iCs/>
          <w:shd w:val="clear" w:color="auto" w:fill="FFFFFF"/>
        </w:rPr>
        <w:t>ч</w:t>
      </w:r>
      <w:r w:rsidRPr="00187036">
        <w:rPr>
          <w:iCs/>
          <w:shd w:val="clear" w:color="auto" w:fill="FFFFFF"/>
        </w:rPr>
        <w:t xml:space="preserve">еловек, первым заместителем главы администрации  </w:t>
      </w:r>
      <w:r w:rsidR="003D76DD" w:rsidRPr="003D76DD">
        <w:rPr>
          <w:iCs/>
          <w:shd w:val="clear" w:color="auto" w:fill="FFFFFF"/>
        </w:rPr>
        <w:t>32</w:t>
      </w:r>
      <w:r w:rsidR="003D76DD">
        <w:rPr>
          <w:iCs/>
          <w:shd w:val="clear" w:color="auto" w:fill="FFFFFF"/>
        </w:rPr>
        <w:t>, заместителем главы</w:t>
      </w:r>
      <w:r w:rsidR="00F56095">
        <w:rPr>
          <w:iCs/>
          <w:shd w:val="clear" w:color="auto" w:fill="FFFFFF"/>
        </w:rPr>
        <w:t xml:space="preserve"> </w:t>
      </w:r>
      <w:r w:rsidR="003D76DD">
        <w:rPr>
          <w:iCs/>
          <w:shd w:val="clear" w:color="auto" w:fill="FFFFFF"/>
        </w:rPr>
        <w:t>-</w:t>
      </w:r>
      <w:r w:rsidR="00F56095">
        <w:rPr>
          <w:iCs/>
          <w:shd w:val="clear" w:color="auto" w:fill="FFFFFF"/>
        </w:rPr>
        <w:t xml:space="preserve"> </w:t>
      </w:r>
      <w:r w:rsidR="003D76DD">
        <w:rPr>
          <w:iCs/>
          <w:shd w:val="clear" w:color="auto" w:fill="FFFFFF"/>
        </w:rPr>
        <w:t>руководите</w:t>
      </w:r>
      <w:r w:rsidR="00F747FE">
        <w:rPr>
          <w:iCs/>
          <w:shd w:val="clear" w:color="auto" w:fill="FFFFFF"/>
        </w:rPr>
        <w:t xml:space="preserve">лем аппарата администрации – 7, заместителем </w:t>
      </w:r>
      <w:proofErr w:type="gramStart"/>
      <w:r w:rsidR="00F747FE">
        <w:rPr>
          <w:iCs/>
          <w:shd w:val="clear" w:color="auto" w:fill="FFFFFF"/>
        </w:rPr>
        <w:t>главы-начальником</w:t>
      </w:r>
      <w:proofErr w:type="gramEnd"/>
      <w:r w:rsidR="00F747FE">
        <w:rPr>
          <w:iCs/>
          <w:shd w:val="clear" w:color="auto" w:fill="FFFFFF"/>
        </w:rPr>
        <w:t xml:space="preserve"> финансового управления – 11.</w:t>
      </w:r>
    </w:p>
    <w:p w:rsidR="008D4203" w:rsidRPr="00187036" w:rsidRDefault="008D4203" w:rsidP="008D4203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  <w:r w:rsidRPr="00187036">
        <w:rPr>
          <w:shd w:val="clear" w:color="auto" w:fill="FFFFFF"/>
        </w:rPr>
        <w:t>Все вопросы, с которыми граждане обратились на личном приеме, были внимательно выслушаны, на некоторые из них даны разъяснения в ходе приема, часть вопросов взята на контроль для дополнительной проработки.</w:t>
      </w:r>
    </w:p>
    <w:p w:rsidR="00117A80" w:rsidRPr="00CE6C6F" w:rsidRDefault="00CE6C6F" w:rsidP="0011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117A80" w:rsidRPr="00CE6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граждан.</w:t>
      </w:r>
    </w:p>
    <w:p w:rsidR="00117A80" w:rsidRPr="00CE6C6F" w:rsidRDefault="00CE6C6F" w:rsidP="00117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17A80" w:rsidRPr="00CE6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Ковылкинского</w:t>
      </w:r>
      <w:r w:rsidR="00117A80" w:rsidRPr="00CE6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  <w:r w:rsidR="00117A80" w:rsidRPr="00CE6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12 декабря 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117A80" w:rsidRPr="00CE6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</w:t>
      </w:r>
      <w:r w:rsidR="00117A80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57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117A80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.00 часов до 20.00 часов проводился прием граждан по личным вопросам, на приеме побывало </w:t>
      </w:r>
      <w:r w:rsidR="008D4203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117A80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 были затронуты вопросы коммунального хозяйства,</w:t>
      </w:r>
      <w:r w:rsidR="008D4203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жилищные вопросы</w:t>
      </w:r>
      <w:r w:rsidR="00117A80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D4203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земельные</w:t>
      </w:r>
      <w:r w:rsidR="00117A80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D4203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и др., по вс</w:t>
      </w:r>
      <w:r w:rsidR="00117A80" w:rsidRPr="008D42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 обращениям в ходе приема были даны разъяснения.</w:t>
      </w:r>
    </w:p>
    <w:p w:rsidR="00A54D49" w:rsidRDefault="00A54D49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  <w:r w:rsidRPr="00187036">
        <w:rPr>
          <w:shd w:val="clear" w:color="auto" w:fill="FFFFFF"/>
        </w:rPr>
        <w:t>Администрацией Ковылкинского муниципального района принимаются все необходимые меры для всестороннего, объективного и своевременного рассмотрения обращений граждан.</w:t>
      </w:r>
    </w:p>
    <w:p w:rsidR="006931A6" w:rsidRDefault="006931A6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3B10AF" w:rsidRDefault="003B10AF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  <w:bookmarkStart w:id="0" w:name="_GoBack"/>
      <w:bookmarkEnd w:id="0"/>
    </w:p>
    <w:sectPr w:rsidR="003B10AF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8"/>
    <w:rsid w:val="000002D4"/>
    <w:rsid w:val="00007456"/>
    <w:rsid w:val="00012BF5"/>
    <w:rsid w:val="000218BE"/>
    <w:rsid w:val="00021DF1"/>
    <w:rsid w:val="00022A7D"/>
    <w:rsid w:val="000447B0"/>
    <w:rsid w:val="0004564A"/>
    <w:rsid w:val="00054F1A"/>
    <w:rsid w:val="0006239E"/>
    <w:rsid w:val="00065DF9"/>
    <w:rsid w:val="00066FE3"/>
    <w:rsid w:val="00082957"/>
    <w:rsid w:val="00082B19"/>
    <w:rsid w:val="00085498"/>
    <w:rsid w:val="000A23FC"/>
    <w:rsid w:val="000A6774"/>
    <w:rsid w:val="000B07FD"/>
    <w:rsid w:val="000B6EC8"/>
    <w:rsid w:val="000C0820"/>
    <w:rsid w:val="000C7A98"/>
    <w:rsid w:val="000F0CF2"/>
    <w:rsid w:val="0011429D"/>
    <w:rsid w:val="00114A5E"/>
    <w:rsid w:val="0011659E"/>
    <w:rsid w:val="00117A80"/>
    <w:rsid w:val="00117B0B"/>
    <w:rsid w:val="00124B69"/>
    <w:rsid w:val="00132025"/>
    <w:rsid w:val="00136B92"/>
    <w:rsid w:val="00147BB1"/>
    <w:rsid w:val="00155D68"/>
    <w:rsid w:val="0015705D"/>
    <w:rsid w:val="001601F8"/>
    <w:rsid w:val="00160255"/>
    <w:rsid w:val="00172968"/>
    <w:rsid w:val="00173FFE"/>
    <w:rsid w:val="001743DF"/>
    <w:rsid w:val="001744E6"/>
    <w:rsid w:val="00177BDB"/>
    <w:rsid w:val="00187036"/>
    <w:rsid w:val="00193BA8"/>
    <w:rsid w:val="001B3330"/>
    <w:rsid w:val="001C1417"/>
    <w:rsid w:val="001E1947"/>
    <w:rsid w:val="001E2543"/>
    <w:rsid w:val="001E2B34"/>
    <w:rsid w:val="001E4150"/>
    <w:rsid w:val="001F682A"/>
    <w:rsid w:val="00213739"/>
    <w:rsid w:val="00222E04"/>
    <w:rsid w:val="00233F1E"/>
    <w:rsid w:val="00240500"/>
    <w:rsid w:val="00240A55"/>
    <w:rsid w:val="00245C3A"/>
    <w:rsid w:val="002471A3"/>
    <w:rsid w:val="002473CA"/>
    <w:rsid w:val="0025591C"/>
    <w:rsid w:val="002649A7"/>
    <w:rsid w:val="00271A8F"/>
    <w:rsid w:val="00283401"/>
    <w:rsid w:val="00290FCC"/>
    <w:rsid w:val="002913E4"/>
    <w:rsid w:val="00291BD8"/>
    <w:rsid w:val="00294748"/>
    <w:rsid w:val="002A0023"/>
    <w:rsid w:val="002C135B"/>
    <w:rsid w:val="002D46B3"/>
    <w:rsid w:val="002D5ED9"/>
    <w:rsid w:val="002E165F"/>
    <w:rsid w:val="002F7CC8"/>
    <w:rsid w:val="00302EE5"/>
    <w:rsid w:val="0032617D"/>
    <w:rsid w:val="00326FD8"/>
    <w:rsid w:val="00331750"/>
    <w:rsid w:val="003328C7"/>
    <w:rsid w:val="00351240"/>
    <w:rsid w:val="003641B5"/>
    <w:rsid w:val="003704B1"/>
    <w:rsid w:val="00371836"/>
    <w:rsid w:val="00376CBF"/>
    <w:rsid w:val="003807FC"/>
    <w:rsid w:val="003A22A2"/>
    <w:rsid w:val="003B10AF"/>
    <w:rsid w:val="003B3309"/>
    <w:rsid w:val="003B3FAB"/>
    <w:rsid w:val="003C0935"/>
    <w:rsid w:val="003C1EF3"/>
    <w:rsid w:val="003C3B84"/>
    <w:rsid w:val="003C5260"/>
    <w:rsid w:val="003C6830"/>
    <w:rsid w:val="003C7416"/>
    <w:rsid w:val="003D76DD"/>
    <w:rsid w:val="003E61A6"/>
    <w:rsid w:val="003F3489"/>
    <w:rsid w:val="00404D54"/>
    <w:rsid w:val="00406048"/>
    <w:rsid w:val="00416513"/>
    <w:rsid w:val="004212F2"/>
    <w:rsid w:val="004279F2"/>
    <w:rsid w:val="00431EDE"/>
    <w:rsid w:val="0045222C"/>
    <w:rsid w:val="0046463B"/>
    <w:rsid w:val="00465355"/>
    <w:rsid w:val="00466728"/>
    <w:rsid w:val="00471594"/>
    <w:rsid w:val="00471663"/>
    <w:rsid w:val="004729FF"/>
    <w:rsid w:val="004839E2"/>
    <w:rsid w:val="004957F0"/>
    <w:rsid w:val="004A7C1F"/>
    <w:rsid w:val="004C3588"/>
    <w:rsid w:val="004C3760"/>
    <w:rsid w:val="004D03E5"/>
    <w:rsid w:val="004D6E54"/>
    <w:rsid w:val="004E01EC"/>
    <w:rsid w:val="004E1181"/>
    <w:rsid w:val="004E1CFE"/>
    <w:rsid w:val="004E2F98"/>
    <w:rsid w:val="004E7DD7"/>
    <w:rsid w:val="00532A04"/>
    <w:rsid w:val="005459A1"/>
    <w:rsid w:val="00562EE4"/>
    <w:rsid w:val="00565AA2"/>
    <w:rsid w:val="005777C4"/>
    <w:rsid w:val="00584ED4"/>
    <w:rsid w:val="00586F60"/>
    <w:rsid w:val="005A1336"/>
    <w:rsid w:val="005A2AD3"/>
    <w:rsid w:val="005A2C56"/>
    <w:rsid w:val="005A7D38"/>
    <w:rsid w:val="005C19F0"/>
    <w:rsid w:val="005D147B"/>
    <w:rsid w:val="005D3C3E"/>
    <w:rsid w:val="005D7BE7"/>
    <w:rsid w:val="005E0B78"/>
    <w:rsid w:val="005F2478"/>
    <w:rsid w:val="005F37B1"/>
    <w:rsid w:val="005F711A"/>
    <w:rsid w:val="00606456"/>
    <w:rsid w:val="00610501"/>
    <w:rsid w:val="006119A8"/>
    <w:rsid w:val="006256CE"/>
    <w:rsid w:val="00635166"/>
    <w:rsid w:val="0065618A"/>
    <w:rsid w:val="006604EF"/>
    <w:rsid w:val="00662070"/>
    <w:rsid w:val="006843A8"/>
    <w:rsid w:val="00687A3C"/>
    <w:rsid w:val="00691B25"/>
    <w:rsid w:val="00692087"/>
    <w:rsid w:val="006931A6"/>
    <w:rsid w:val="00697E06"/>
    <w:rsid w:val="006A2E5A"/>
    <w:rsid w:val="006C734E"/>
    <w:rsid w:val="006D25AA"/>
    <w:rsid w:val="006D55CA"/>
    <w:rsid w:val="006E2567"/>
    <w:rsid w:val="006E49FE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163D"/>
    <w:rsid w:val="00762860"/>
    <w:rsid w:val="00764E5F"/>
    <w:rsid w:val="00777549"/>
    <w:rsid w:val="00794D34"/>
    <w:rsid w:val="007A352C"/>
    <w:rsid w:val="007A4082"/>
    <w:rsid w:val="007A717D"/>
    <w:rsid w:val="007B31EE"/>
    <w:rsid w:val="007B57DB"/>
    <w:rsid w:val="007B71D2"/>
    <w:rsid w:val="007E1071"/>
    <w:rsid w:val="007E1BBC"/>
    <w:rsid w:val="007E468B"/>
    <w:rsid w:val="007E468C"/>
    <w:rsid w:val="0080394C"/>
    <w:rsid w:val="00803989"/>
    <w:rsid w:val="00807623"/>
    <w:rsid w:val="00815676"/>
    <w:rsid w:val="0081726A"/>
    <w:rsid w:val="00820D64"/>
    <w:rsid w:val="008264C2"/>
    <w:rsid w:val="00854020"/>
    <w:rsid w:val="00856D84"/>
    <w:rsid w:val="008745D8"/>
    <w:rsid w:val="008813E6"/>
    <w:rsid w:val="008843C7"/>
    <w:rsid w:val="008A6EE7"/>
    <w:rsid w:val="008B1D11"/>
    <w:rsid w:val="008B79E8"/>
    <w:rsid w:val="008C1E07"/>
    <w:rsid w:val="008C360C"/>
    <w:rsid w:val="008C5C98"/>
    <w:rsid w:val="008D1164"/>
    <w:rsid w:val="008D1790"/>
    <w:rsid w:val="008D4203"/>
    <w:rsid w:val="008F5F0C"/>
    <w:rsid w:val="00906F73"/>
    <w:rsid w:val="00920D1D"/>
    <w:rsid w:val="009309FA"/>
    <w:rsid w:val="0094422A"/>
    <w:rsid w:val="00945DED"/>
    <w:rsid w:val="009603FF"/>
    <w:rsid w:val="009658EE"/>
    <w:rsid w:val="00975FAA"/>
    <w:rsid w:val="00976870"/>
    <w:rsid w:val="009804B5"/>
    <w:rsid w:val="009929F0"/>
    <w:rsid w:val="00994D0C"/>
    <w:rsid w:val="00996405"/>
    <w:rsid w:val="009974A0"/>
    <w:rsid w:val="009977A6"/>
    <w:rsid w:val="009979FF"/>
    <w:rsid w:val="009A002C"/>
    <w:rsid w:val="009A39D2"/>
    <w:rsid w:val="009A48C5"/>
    <w:rsid w:val="009B19DD"/>
    <w:rsid w:val="009B43F5"/>
    <w:rsid w:val="009B5C18"/>
    <w:rsid w:val="009C52F9"/>
    <w:rsid w:val="009C63FC"/>
    <w:rsid w:val="009D2892"/>
    <w:rsid w:val="009F64D1"/>
    <w:rsid w:val="00A1507F"/>
    <w:rsid w:val="00A15BB8"/>
    <w:rsid w:val="00A21B52"/>
    <w:rsid w:val="00A229EC"/>
    <w:rsid w:val="00A22E0F"/>
    <w:rsid w:val="00A267F9"/>
    <w:rsid w:val="00A54BC1"/>
    <w:rsid w:val="00A54D49"/>
    <w:rsid w:val="00A73F5A"/>
    <w:rsid w:val="00A747F1"/>
    <w:rsid w:val="00A755E9"/>
    <w:rsid w:val="00A818BF"/>
    <w:rsid w:val="00A91359"/>
    <w:rsid w:val="00AB39BE"/>
    <w:rsid w:val="00AB6828"/>
    <w:rsid w:val="00AB75E3"/>
    <w:rsid w:val="00AC22FF"/>
    <w:rsid w:val="00AC323F"/>
    <w:rsid w:val="00AD3DC6"/>
    <w:rsid w:val="00B06A68"/>
    <w:rsid w:val="00B1264D"/>
    <w:rsid w:val="00B26104"/>
    <w:rsid w:val="00B35821"/>
    <w:rsid w:val="00B36AE2"/>
    <w:rsid w:val="00B431DE"/>
    <w:rsid w:val="00B71B78"/>
    <w:rsid w:val="00B72479"/>
    <w:rsid w:val="00B7460A"/>
    <w:rsid w:val="00BA7368"/>
    <w:rsid w:val="00BB0EFC"/>
    <w:rsid w:val="00BD5C83"/>
    <w:rsid w:val="00BF158B"/>
    <w:rsid w:val="00BF3AAD"/>
    <w:rsid w:val="00C03EF9"/>
    <w:rsid w:val="00C0424C"/>
    <w:rsid w:val="00C11176"/>
    <w:rsid w:val="00C17315"/>
    <w:rsid w:val="00C46B76"/>
    <w:rsid w:val="00C5264D"/>
    <w:rsid w:val="00C53195"/>
    <w:rsid w:val="00C55E83"/>
    <w:rsid w:val="00C71CAC"/>
    <w:rsid w:val="00C71CFF"/>
    <w:rsid w:val="00C72D13"/>
    <w:rsid w:val="00C73EAE"/>
    <w:rsid w:val="00C850DE"/>
    <w:rsid w:val="00C96D94"/>
    <w:rsid w:val="00CA5915"/>
    <w:rsid w:val="00CA6B39"/>
    <w:rsid w:val="00CA6C3D"/>
    <w:rsid w:val="00CA756C"/>
    <w:rsid w:val="00CB41DB"/>
    <w:rsid w:val="00CC7FDF"/>
    <w:rsid w:val="00CE130F"/>
    <w:rsid w:val="00CE2E62"/>
    <w:rsid w:val="00CE6C6F"/>
    <w:rsid w:val="00CF02DA"/>
    <w:rsid w:val="00CF2A21"/>
    <w:rsid w:val="00CF582F"/>
    <w:rsid w:val="00D03E7E"/>
    <w:rsid w:val="00D06239"/>
    <w:rsid w:val="00D07659"/>
    <w:rsid w:val="00D1041B"/>
    <w:rsid w:val="00D21465"/>
    <w:rsid w:val="00D23891"/>
    <w:rsid w:val="00D2463D"/>
    <w:rsid w:val="00D34085"/>
    <w:rsid w:val="00D3759D"/>
    <w:rsid w:val="00D428C9"/>
    <w:rsid w:val="00D4742F"/>
    <w:rsid w:val="00D57A35"/>
    <w:rsid w:val="00D6216B"/>
    <w:rsid w:val="00D6407E"/>
    <w:rsid w:val="00D661CA"/>
    <w:rsid w:val="00D718ED"/>
    <w:rsid w:val="00D7386E"/>
    <w:rsid w:val="00D81673"/>
    <w:rsid w:val="00D94A2C"/>
    <w:rsid w:val="00D962EA"/>
    <w:rsid w:val="00D9725C"/>
    <w:rsid w:val="00DA05B6"/>
    <w:rsid w:val="00DA0EF0"/>
    <w:rsid w:val="00DA1D89"/>
    <w:rsid w:val="00DA30AC"/>
    <w:rsid w:val="00DB00D1"/>
    <w:rsid w:val="00DB32A0"/>
    <w:rsid w:val="00DB58C1"/>
    <w:rsid w:val="00DB66B2"/>
    <w:rsid w:val="00DC0ADA"/>
    <w:rsid w:val="00DC5466"/>
    <w:rsid w:val="00DC5814"/>
    <w:rsid w:val="00DD26E5"/>
    <w:rsid w:val="00DD37AC"/>
    <w:rsid w:val="00DD56E1"/>
    <w:rsid w:val="00DE04BC"/>
    <w:rsid w:val="00DE1D91"/>
    <w:rsid w:val="00DE5883"/>
    <w:rsid w:val="00E012E7"/>
    <w:rsid w:val="00E05B7F"/>
    <w:rsid w:val="00E079DB"/>
    <w:rsid w:val="00E12E9D"/>
    <w:rsid w:val="00E46FC9"/>
    <w:rsid w:val="00E550A6"/>
    <w:rsid w:val="00E62026"/>
    <w:rsid w:val="00E628D8"/>
    <w:rsid w:val="00E76EEC"/>
    <w:rsid w:val="00E8045C"/>
    <w:rsid w:val="00E821C5"/>
    <w:rsid w:val="00E824C5"/>
    <w:rsid w:val="00E97E13"/>
    <w:rsid w:val="00EA458D"/>
    <w:rsid w:val="00EB64D4"/>
    <w:rsid w:val="00EC1CE1"/>
    <w:rsid w:val="00EC479E"/>
    <w:rsid w:val="00ED36B9"/>
    <w:rsid w:val="00F10DB3"/>
    <w:rsid w:val="00F15991"/>
    <w:rsid w:val="00F377EC"/>
    <w:rsid w:val="00F410E8"/>
    <w:rsid w:val="00F56095"/>
    <w:rsid w:val="00F57977"/>
    <w:rsid w:val="00F634E2"/>
    <w:rsid w:val="00F747FE"/>
    <w:rsid w:val="00F77409"/>
    <w:rsid w:val="00F83538"/>
    <w:rsid w:val="00F9473B"/>
    <w:rsid w:val="00FA2186"/>
    <w:rsid w:val="00FA34B0"/>
    <w:rsid w:val="00FA43F9"/>
    <w:rsid w:val="00FB58D8"/>
    <w:rsid w:val="00FC5114"/>
    <w:rsid w:val="00FC77CB"/>
    <w:rsid w:val="00FC799E"/>
    <w:rsid w:val="00FD0269"/>
    <w:rsid w:val="00FD50E5"/>
    <w:rsid w:val="00FD6A09"/>
    <w:rsid w:val="00FD773C"/>
    <w:rsid w:val="00FE1157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7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756523081673612E-2"/>
          <c:y val="3.8054908946150372E-2"/>
          <c:w val="0.78114636405743398"/>
          <c:h val="0.79251138594822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 -1287 обращений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82</c:v>
                </c:pt>
                <c:pt idx="1">
                  <c:v>147</c:v>
                </c:pt>
                <c:pt idx="2">
                  <c:v>108</c:v>
                </c:pt>
                <c:pt idx="3">
                  <c:v>87</c:v>
                </c:pt>
                <c:pt idx="4">
                  <c:v>97</c:v>
                </c:pt>
                <c:pt idx="5">
                  <c:v>92</c:v>
                </c:pt>
                <c:pt idx="6">
                  <c:v>156</c:v>
                </c:pt>
                <c:pt idx="7">
                  <c:v>124</c:v>
                </c:pt>
                <c:pt idx="8">
                  <c:v>92</c:v>
                </c:pt>
                <c:pt idx="9">
                  <c:v>99</c:v>
                </c:pt>
                <c:pt idx="10">
                  <c:v>87</c:v>
                </c:pt>
                <c:pt idx="11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 -1267 обращений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97</c:v>
                </c:pt>
                <c:pt idx="1">
                  <c:v>108</c:v>
                </c:pt>
                <c:pt idx="2">
                  <c:v>79</c:v>
                </c:pt>
                <c:pt idx="3">
                  <c:v>99</c:v>
                </c:pt>
                <c:pt idx="4">
                  <c:v>85</c:v>
                </c:pt>
                <c:pt idx="5">
                  <c:v>105</c:v>
                </c:pt>
                <c:pt idx="6">
                  <c:v>106</c:v>
                </c:pt>
                <c:pt idx="7">
                  <c:v>118</c:v>
                </c:pt>
                <c:pt idx="8">
                  <c:v>100</c:v>
                </c:pt>
                <c:pt idx="9">
                  <c:v>138</c:v>
                </c:pt>
                <c:pt idx="10">
                  <c:v>118</c:v>
                </c:pt>
                <c:pt idx="11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95872"/>
        <c:axId val="129297792"/>
      </c:barChart>
      <c:catAx>
        <c:axId val="12929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297792"/>
        <c:crosses val="autoZero"/>
        <c:auto val="1"/>
        <c:lblAlgn val="ctr"/>
        <c:lblOffset val="100"/>
        <c:noMultiLvlLbl val="0"/>
      </c:catAx>
      <c:valAx>
        <c:axId val="12929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9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82445576655862"/>
          <c:y val="0.18780478918284316"/>
          <c:w val="0.14241083835108848"/>
          <c:h val="0.634672928094785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г. 1287</c:v>
                </c:pt>
              </c:strCache>
            </c:strRef>
          </c:tx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6</a:t>
                    </a:r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2"/>
                <c:pt idx="0">
                  <c:v>2014 год</c:v>
                </c:pt>
                <c:pt idx="1">
                  <c:v>2013 год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1287</c:v>
                </c:pt>
                <c:pt idx="1">
                  <c:v>1287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59503872"/>
        <c:axId val="168137088"/>
      </c:barChart>
      <c:catAx>
        <c:axId val="159503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137088"/>
        <c:crosses val="autoZero"/>
        <c:auto val="1"/>
        <c:lblAlgn val="ctr"/>
        <c:lblOffset val="100"/>
        <c:noMultiLvlLbl val="0"/>
      </c:catAx>
      <c:valAx>
        <c:axId val="168137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950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 - 149 обращений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 - 226 обращений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9949696"/>
        <c:axId val="259951232"/>
        <c:axId val="0"/>
      </c:bar3DChart>
      <c:catAx>
        <c:axId val="25994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9951232"/>
        <c:crosses val="autoZero"/>
        <c:auto val="1"/>
        <c:lblAlgn val="ctr"/>
        <c:lblOffset val="100"/>
        <c:noMultiLvlLbl val="0"/>
      </c:catAx>
      <c:valAx>
        <c:axId val="259951232"/>
        <c:scaling>
          <c:orientation val="minMax"/>
          <c:max val="25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59949696"/>
        <c:crosses val="autoZero"/>
        <c:crossBetween val="between"/>
        <c:majorUnit val="50"/>
        <c:min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7C46-A346-45E9-BD01-5675E095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2015-01-16T06:31:00Z</cp:lastPrinted>
  <dcterms:created xsi:type="dcterms:W3CDTF">2015-01-21T07:15:00Z</dcterms:created>
  <dcterms:modified xsi:type="dcterms:W3CDTF">2015-01-21T07:22:00Z</dcterms:modified>
</cp:coreProperties>
</file>