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9D" w:rsidRPr="00E277E6" w:rsidRDefault="0044269D" w:rsidP="00E277E6">
      <w:pPr>
        <w:spacing w:before="300" w:after="150" w:line="240" w:lineRule="auto"/>
        <w:jc w:val="center"/>
        <w:outlineLvl w:val="0"/>
        <w:rPr>
          <w:rFonts w:ascii="Times New Roman" w:hAnsi="Times New Roman"/>
          <w:kern w:val="36"/>
          <w:sz w:val="36"/>
          <w:szCs w:val="36"/>
          <w:lang w:eastAsia="ru-RU"/>
        </w:rPr>
      </w:pPr>
      <w:r w:rsidRPr="00E277E6">
        <w:rPr>
          <w:rFonts w:ascii="Times New Roman" w:hAnsi="Times New Roman"/>
          <w:kern w:val="36"/>
          <w:sz w:val="36"/>
          <w:szCs w:val="36"/>
          <w:lang w:eastAsia="ru-RU"/>
        </w:rPr>
        <w:t>Экологическое просвещение</w:t>
      </w:r>
    </w:p>
    <w:p w:rsidR="0044269D" w:rsidRPr="00E277E6" w:rsidRDefault="0044269D" w:rsidP="00E277E6">
      <w:pPr>
        <w:shd w:val="clear" w:color="auto" w:fill="F5F5F5"/>
        <w:spacing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5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Главная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 » </w:t>
      </w:r>
      <w:hyperlink r:id="rId6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Экология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 » Экологическое просвещение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Экологическое просвещение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Указом Президента РФ от 19.04.2017 №176 утверждена Стратегия экологической безопасности России на период до 2025 года. 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формирование системы технического регулирования, содержащей требования экологической и промышленной безопасности;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лицензирование видов деятельности, потенциально опасных для окружающей среды, жизни и здоровья людей;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нормирование и разрешительная деятельность в области охраны окружающей среды;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государственный санитарно-эпидемиологический надзор и социально-гигиенический мониторинг;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создание системы экологического аудита;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– 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Законодательство в области охраны окружающей среды, природопользования и экологической безопасности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 определяет Федеральный закон «Об охране окружающей среды» от 10.01.2002 № 7-ФЗ, который является базовым законом для всего природоохранного законодательства Российской Федерации.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Перечень законов в области охраны окружающей среды, природопользования и экологической безопасности: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охране окружающей среды» от 10.01.2002 №7-ФЗ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экологической экспертизе» от 23.11.1995 №174-ФЗ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гидрометеорологической службе» от 09.07.1998 №113-ФЗ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санитарно-эпидемиологическом благополучии населения» от 30.03.99 №52-ФЗ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защите населения территорий от чрезвычайных ситуаций природного и техногенного характера» от 21.12.1994 №68-ФЗ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государственном регулировании в области генно-инженерной деятельности» от 05.06.1996 № 86-ФЗ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ратификации Базельской конвенции о контроле за трансграничной перевозкой опасных отходов и их удалением» от 25.11.1994 № 49-ФЗ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безопасном обращении с пестицидами и агрохимикатами» от 19.07.1997 № 109-ФЗ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безопасности гидротехнических сооружений» от 21.07.1997 № 117-ФЗ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отходах производства и потреблениях от 24.06.1998 № 89-ФЗ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использовании атомной энергии» от 21.11.1995 №170-ФЗ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радиационной безопасности населения» от 09.01.1996 № 3-ФЗ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финансировании особо радиационно – опасных и ядерно-опасных производств и объектов» от 03.04.1996 №29-ФЗ Федеральный закон «О специальных экологических программах реабилитации радиационно- загрязненных участков территории» от 10.07.2001 № 92-ФЗ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охране атмосферного воздуха» от 04.09.1999 № 96-ФЗ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«Водный кодекс Российской Федерации» от 16.11.1995 № 167-ФЗ.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штате за пользование водными объектами» от 06.09.1998 № 71 -ФЗ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«Земельный кодекс Российской Федерации» от 25.10.2001 № 136-ФЗ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мелиорации земель» от 10.01.1996 № 4-ФЗФедеральный закон «О недрах» от 03.03.1995 № 27-ФЗ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«Лесной кодекс Российской Федерации» от 29.01.1997 №22-ФЗ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природных лечебных ресурсах, лечебно-оздоровительных местностях и курортах» от 23.12.1995 № 26-ФЗ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«Об особо охраняемых природных территориях» от 14.03.1995 № 169-ФЗ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животном мире» от 24.04.1995 № 52-ФЗ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внутренних морских водах, территориальном море и прилежащей зоне Российской Федерации» от 31.07.1998 № 155-ФЗ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Федеральный закон «О континентальном шельфе Российской Федерации» от 30.11.1995 № 187-ФЗ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 xml:space="preserve"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</w:t>
      </w:r>
      <w:smartTag w:uri="urn:schemas-microsoft-com:office:smarttags" w:element="metricconverter">
        <w:smartTagPr>
          <w:attr w:name="ProductID" w:val="1993 г"/>
        </w:smartTagPr>
        <w:r w:rsidRPr="00E277E6">
          <w:rPr>
            <w:rFonts w:ascii="Times New Roman" w:hAnsi="Times New Roman"/>
            <w:sz w:val="24"/>
            <w:szCs w:val="24"/>
            <w:lang w:eastAsia="ru-RU"/>
          </w:rPr>
          <w:t>1993 г</w:t>
        </w:r>
      </w:smartTag>
      <w:r w:rsidRPr="00E277E6">
        <w:rPr>
          <w:rFonts w:ascii="Times New Roman" w:hAnsi="Times New Roman"/>
          <w:sz w:val="24"/>
          <w:szCs w:val="24"/>
          <w:lang w:eastAsia="ru-RU"/>
        </w:rPr>
        <w:t>. № 5485-1 «О государственной тайне» записано, что не могут быть отнесены к государственной тайне и засекречены сведения: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 о состоянии экологии, здравоохранения, санитарии.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>Экологические сайты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7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Ecocom — все об экологии </w:t>
        </w:r>
      </w:hyperlink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8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FacePla.net</w:t>
        </w:r>
      </w:hyperlink>
      <w:r w:rsidRPr="00E277E6">
        <w:rPr>
          <w:rFonts w:ascii="Times New Roman" w:hAnsi="Times New Roman"/>
          <w:sz w:val="24"/>
          <w:szCs w:val="24"/>
          <w:lang w:eastAsia="ru-RU"/>
        </w:rPr>
        <w:t>— экологический дайджест позитивной информации об экологии и технологии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9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«Сохраним планету»</w:t>
        </w:r>
      </w:hyperlink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0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Всемирный фонд дикой природы (WWF)</w:t>
        </w:r>
      </w:hyperlink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1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Гринпис России</w:t>
        </w:r>
      </w:hyperlink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hyperlink r:id="rId12" w:history="1">
        <w:r w:rsidRPr="00E277E6">
          <w:rPr>
            <w:rFonts w:ascii="Times New Roman" w:hAnsi="Times New Roman"/>
            <w:color w:val="2FA4E7"/>
            <w:sz w:val="24"/>
            <w:szCs w:val="24"/>
            <w:lang w:eastAsia="ru-RU"/>
          </w:rPr>
          <w:t>Министерство природных ресурсов России</w:t>
        </w:r>
      </w:hyperlink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Экологическая ситуация в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Мамолаевском</w:t>
      </w:r>
      <w:r w:rsidRPr="00E277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сельском поселении.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 xml:space="preserve">В целом экологическая ситуация в </w:t>
      </w:r>
      <w:r>
        <w:rPr>
          <w:rFonts w:ascii="Times New Roman" w:hAnsi="Times New Roman"/>
          <w:sz w:val="24"/>
          <w:szCs w:val="24"/>
          <w:lang w:eastAsia="ru-RU"/>
        </w:rPr>
        <w:t>Мамолаевском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сельском поселении благоприятна. На территории поселения отсутствуют высокотоксичные производства, уровень загрязнения воды, почвы и воздуха не превышает предельно допустимых нормативов. Основными источниками загрязнения окружающей среды в сельском поселении являются автотранспорт, твёрдые коммунальные отходы (далее ТКО). Ежегодно на территории поселения весной и осенью администрацией поселения объявляются месячники по благоустройству населенных пунктов, проводятся субботники, в которых участвуют жители, работники учреждений.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 xml:space="preserve">На территории поселения обязательным для соблюдения правовым актом являются Правила благоустройства территории </w:t>
      </w:r>
      <w:r>
        <w:rPr>
          <w:rFonts w:ascii="Times New Roman" w:hAnsi="Times New Roman"/>
          <w:sz w:val="24"/>
          <w:szCs w:val="24"/>
          <w:lang w:eastAsia="ru-RU"/>
        </w:rPr>
        <w:t>Мамолаевского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  сельского поселения, Правила землепользования и застройки </w:t>
      </w:r>
      <w:r>
        <w:rPr>
          <w:rFonts w:ascii="Times New Roman" w:hAnsi="Times New Roman"/>
          <w:sz w:val="24"/>
          <w:szCs w:val="24"/>
          <w:lang w:eastAsia="ru-RU"/>
        </w:rPr>
        <w:t>Мамолаевского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44269D" w:rsidRPr="00E277E6" w:rsidRDefault="0044269D" w:rsidP="00E277E6">
      <w:pPr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E277E6">
        <w:rPr>
          <w:rFonts w:ascii="Times New Roman" w:hAnsi="Times New Roman"/>
          <w:sz w:val="24"/>
          <w:szCs w:val="24"/>
          <w:lang w:eastAsia="ru-RU"/>
        </w:rPr>
        <w:t xml:space="preserve">чреждения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культуры (сельский клуб, библиотека)Мамолаевского </w:t>
      </w:r>
      <w:r w:rsidRPr="00E277E6">
        <w:rPr>
          <w:rFonts w:ascii="Times New Roman" w:hAnsi="Times New Roman"/>
          <w:sz w:val="24"/>
          <w:szCs w:val="24"/>
          <w:lang w:eastAsia="ru-RU"/>
        </w:rPr>
        <w:t>сельского поселения 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числе:</w:t>
      </w:r>
    </w:p>
    <w:p w:rsidR="0044269D" w:rsidRPr="00E277E6" w:rsidRDefault="0044269D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разработку и проведение образовательных программ и циклов по экологии;</w:t>
      </w:r>
    </w:p>
    <w:p w:rsidR="0044269D" w:rsidRPr="00E277E6" w:rsidRDefault="0044269D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организацию и проведение экологических и природоохранных акций;</w:t>
      </w:r>
    </w:p>
    <w:p w:rsidR="0044269D" w:rsidRPr="00E277E6" w:rsidRDefault="0044269D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воспитание экологической культуры;</w:t>
      </w:r>
    </w:p>
    <w:p w:rsidR="0044269D" w:rsidRPr="00E277E6" w:rsidRDefault="0044269D" w:rsidP="00E277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277E6">
        <w:rPr>
          <w:rFonts w:ascii="Times New Roman" w:hAnsi="Times New Roman"/>
          <w:sz w:val="24"/>
          <w:szCs w:val="24"/>
          <w:lang w:eastAsia="ru-RU"/>
        </w:rPr>
        <w:t>эколого-краеведческую работу.</w:t>
      </w:r>
    </w:p>
    <w:p w:rsidR="0044269D" w:rsidRPr="00E277E6" w:rsidRDefault="0044269D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color w:val="555555"/>
          <w:sz w:val="21"/>
          <w:szCs w:val="21"/>
          <w:lang w:eastAsia="ru-RU"/>
        </w:rPr>
      </w:pPr>
    </w:p>
    <w:p w:rsidR="0044269D" w:rsidRPr="00E277E6" w:rsidRDefault="0044269D" w:rsidP="00E277E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color w:val="555555"/>
          <w:sz w:val="21"/>
          <w:szCs w:val="21"/>
          <w:lang w:eastAsia="ru-RU"/>
        </w:rPr>
      </w:pPr>
      <w:hyperlink r:id="rId13" w:history="1">
        <w:r w:rsidRPr="00E277E6">
          <w:rPr>
            <w:rFonts w:ascii="Arial" w:hAnsi="Arial" w:cs="Arial"/>
            <w:color w:val="2FA4E7"/>
            <w:sz w:val="21"/>
            <w:szCs w:val="21"/>
            <w:bdr w:val="single" w:sz="6" w:space="4" w:color="DDDDDD" w:frame="1"/>
            <w:shd w:val="clear" w:color="auto" w:fill="FFFFFF"/>
            <w:lang w:eastAsia="ru-RU"/>
          </w:rPr>
          <w:t>Разъяснения законодательства в сфере охраны окружающей среды →</w:t>
        </w:r>
      </w:hyperlink>
    </w:p>
    <w:p w:rsidR="0044269D" w:rsidRPr="00E277E6" w:rsidRDefault="0044269D" w:rsidP="00E277E6"/>
    <w:sectPr w:rsidR="0044269D" w:rsidRPr="00E277E6" w:rsidSect="0025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972D0"/>
    <w:multiLevelType w:val="multilevel"/>
    <w:tmpl w:val="F0BA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36FD6"/>
    <w:multiLevelType w:val="multilevel"/>
    <w:tmpl w:val="83087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413B8F"/>
    <w:multiLevelType w:val="multilevel"/>
    <w:tmpl w:val="59F80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E6"/>
    <w:rsid w:val="00256DC8"/>
    <w:rsid w:val="002A315D"/>
    <w:rsid w:val="003D1F09"/>
    <w:rsid w:val="0044269D"/>
    <w:rsid w:val="005B316A"/>
    <w:rsid w:val="006378D2"/>
    <w:rsid w:val="00731226"/>
    <w:rsid w:val="00896CA7"/>
    <w:rsid w:val="00A278A9"/>
    <w:rsid w:val="00CF1A0D"/>
    <w:rsid w:val="00E277E6"/>
    <w:rsid w:val="00EE6ED9"/>
    <w:rsid w:val="00FE2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DC8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277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77E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yperlink">
    <w:name w:val="Hyperlink"/>
    <w:basedOn w:val="DefaultParagraphFont"/>
    <w:uiPriority w:val="99"/>
    <w:semiHidden/>
    <w:rsid w:val="00E277E6"/>
    <w:rPr>
      <w:rFonts w:cs="Times New Roman"/>
      <w:color w:val="0000FF"/>
      <w:u w:val="single"/>
    </w:rPr>
  </w:style>
  <w:style w:type="character" w:customStyle="1" w:styleId="kbsep">
    <w:name w:val="kb_sep"/>
    <w:basedOn w:val="DefaultParagraphFont"/>
    <w:uiPriority w:val="99"/>
    <w:rsid w:val="00E277E6"/>
    <w:rPr>
      <w:rFonts w:cs="Times New Roman"/>
    </w:rPr>
  </w:style>
  <w:style w:type="character" w:customStyle="1" w:styleId="kbtitle">
    <w:name w:val="kb_title"/>
    <w:basedOn w:val="DefaultParagraphFont"/>
    <w:uiPriority w:val="99"/>
    <w:rsid w:val="00E277E6"/>
    <w:rPr>
      <w:rFonts w:cs="Times New Roman"/>
    </w:rPr>
  </w:style>
  <w:style w:type="paragraph" w:styleId="NormalWeb">
    <w:name w:val="Normal (Web)"/>
    <w:basedOn w:val="Normal"/>
    <w:uiPriority w:val="99"/>
    <w:semiHidden/>
    <w:rsid w:val="00E27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277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12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121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pla.net/" TargetMode="External"/><Relationship Id="rId13" Type="http://schemas.openxmlformats.org/officeDocument/2006/relationships/hyperlink" Target="https://adm-kostino.ru/2021/12/717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ocommunity.ru/" TargetMode="External"/><Relationship Id="rId12" Type="http://schemas.openxmlformats.org/officeDocument/2006/relationships/hyperlink" Target="http://www.mnr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-kostino.ru/category/ekologiya/" TargetMode="External"/><Relationship Id="rId11" Type="http://schemas.openxmlformats.org/officeDocument/2006/relationships/hyperlink" Target="http://www.greenpeace.org/russia/ru/" TargetMode="External"/><Relationship Id="rId5" Type="http://schemas.openxmlformats.org/officeDocument/2006/relationships/hyperlink" Target="https://adm-kostino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f.pand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veplanet.s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1338</Words>
  <Characters>7631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Администрация</cp:lastModifiedBy>
  <cp:revision>7</cp:revision>
  <dcterms:created xsi:type="dcterms:W3CDTF">2022-03-30T12:41:00Z</dcterms:created>
  <dcterms:modified xsi:type="dcterms:W3CDTF">2022-04-01T12:52:00Z</dcterms:modified>
</cp:coreProperties>
</file>