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E4" w:rsidRDefault="009C63E4" w:rsidP="009C6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801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Pr="00656801">
        <w:rPr>
          <w:rFonts w:ascii="Times New Roman" w:hAnsi="Times New Roman"/>
          <w:b/>
          <w:sz w:val="28"/>
          <w:szCs w:val="28"/>
        </w:rPr>
        <w:t xml:space="preserve"> </w:t>
      </w:r>
    </w:p>
    <w:p w:rsidR="009C63E4" w:rsidRPr="00656801" w:rsidRDefault="009C63E4" w:rsidP="009C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56801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65680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C63E4" w:rsidRDefault="009C63E4" w:rsidP="009C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</w:t>
      </w:r>
    </w:p>
    <w:p w:rsidR="009C63E4" w:rsidRDefault="009C63E4" w:rsidP="009C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Республики Мордовия</w:t>
      </w:r>
    </w:p>
    <w:p w:rsidR="009C63E4" w:rsidRDefault="009C63E4" w:rsidP="009C63E4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C63E4" w:rsidRDefault="009C63E4" w:rsidP="009C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3E4" w:rsidRDefault="009C63E4" w:rsidP="009C63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«21» июня 2021 г.                                                                           № 2</w:t>
      </w:r>
    </w:p>
    <w:p w:rsidR="009C63E4" w:rsidRDefault="009C63E4" w:rsidP="009C63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3E4" w:rsidRDefault="009C63E4" w:rsidP="009C63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О принятии части полномочий</w:t>
      </w:r>
    </w:p>
    <w:p w:rsidR="009C63E4" w:rsidRDefault="009C63E4" w:rsidP="009C63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муниципального района </w:t>
      </w:r>
    </w:p>
    <w:p w:rsidR="009C63E4" w:rsidRDefault="009C63E4" w:rsidP="009C63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Ковылкинского</w:t>
      </w:r>
      <w:proofErr w:type="spellEnd"/>
    </w:p>
    <w:p w:rsidR="009C63E4" w:rsidRDefault="009C63E4" w:rsidP="009C63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РМ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л:</w:t>
      </w:r>
    </w:p>
    <w:p w:rsidR="009C63E4" w:rsidRDefault="009C63E4" w:rsidP="009C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  1.Принять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по вопросам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 именно: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bookmarkStart w:id="0" w:name="_Hlk16686459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подготовка проекта генерального плана сельского поселения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согласование проекта генерального плана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решения о проведении публичных слушаний по проекту генерального плана, внесению изменений в генеральный план главой поселения;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- организация и проведение публичных слушаний по проекту генерального плана, внесению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сайта поселения), в сети "Интернет" проекта генерального плана;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решения об утверждении генерального плана или об отклонении проекта генерального плана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утвержденного генерального плана;</w:t>
      </w:r>
      <w:proofErr w:type="gramEnd"/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муниципальных правовых актов по вопросам разработки, утверждения генерального плана, внесения изменений в генеральный план;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решения о подготовке проекта правил землепользования и застройки Главой поселения, внесении изменений в правила землепользования и застройки,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касающихся организации указанных работ;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утверждение состава и порядка деятельности комиссии по подготовке проекта правил землепользования и застройки;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опубликование сообщения о принятии решения о подготовке проекта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- осуществление проверки проекта правил землепользования и застройки на соответствие требованиям технических регламентов, генеральному плану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сельского поселения, схеме территориального планирования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организация и проведение публичных слушаний по проекту правил землепользования и застройки, внесению изменений в правила землепользования и застройки,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правил землепользования и застройки поселения;</w:t>
      </w:r>
      <w:proofErr w:type="gramEnd"/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утверждение правил землепользования и застройки поселения или направление проекта правил землепользования и застройки Главе поселения на доработку в соответствии с результатами публичных слушаний по указанному проекту;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- опубликование в порядке, установленном для официального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утвержденных правил землепользования и застройки поселения;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муниципальных правовых актов по вопросам разработки, утверждения правил землепользования и застройки, внесения изменений в правила землепользования и застройки;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решения о подготовке документации по планировке территории - проектов планировки и проектов межевания территории, в том числе градостроительных планов земельных участков, подлежащих застройке, и градостроительных планов застроенных земельных участков, разработанных в составе проектов межевания территории (далее также - документация по планировке территории), уполномоченным органом местного самоуправления поселения;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опубликование решения о подготовке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 или на официальном сайте городского округа (при наличии официального сайта городского округа) в сети "Интернет";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- согласование документации по планировке территории с федеральными органами исполнительной власти, органами исполнительной власти Республики Мордовия,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осуществление проверки документации по планировке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информации о такой документации на официальном сайте муниципального образования (при наличии официального сайта муниципального образования) в сети "Интернет";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- организация и проведение публичных слушаний по проектам планировки и проектам межевания территории, в том числе градостроительным планам земельных участков, подлежащих застройке, и градостроительным планам застроенных земельных участков, разработанных в составе проектов межевания территории,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официальном сайте поселения (при наличии официального сайта поселения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), в сети "Интернет" документации по планировке территории;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утверждение документации по планировке территории, в том числе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"Интернет";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принятие муниципальных правовых актов по вопросам разработки и утверждения документации по планировке территории.</w:t>
      </w:r>
      <w:bookmarkEnd w:id="0"/>
    </w:p>
    <w:p w:rsidR="009C63E4" w:rsidRPr="00414DFF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2. Утвердить проект Соглашения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передачи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полномочий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по вопросам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сельским поселениям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РМ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согласно Приложению 1.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Определить, что часть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полномочий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принимаются с момента вступления в законную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Соглашения, указанного в пункте 2 настоящего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 декабря 2022 года.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4. 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размере денежных средств, предусмотренных в  бюджете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соответствии с заключенными соглашениями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3E4" w:rsidRDefault="009C63E4" w:rsidP="009C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его официального опубликования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63E4" w:rsidRDefault="009C63E4" w:rsidP="009C63E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C63E4" w:rsidRDefault="009C63E4" w:rsidP="009C63E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C63E4" w:rsidRDefault="009C63E4" w:rsidP="009C63E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C63E4" w:rsidRDefault="009C63E4" w:rsidP="009C63E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C63E4" w:rsidRDefault="009C63E4" w:rsidP="009C63E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/>
          <w:b/>
          <w:sz w:val="26"/>
          <w:szCs w:val="26"/>
        </w:rPr>
        <w:t>Курнинского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C63E4" w:rsidRDefault="009C63E4" w:rsidP="009C63E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Ковылкинского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                                    Н.А.Борисова</w:t>
      </w: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Default="009C63E4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E4" w:rsidRP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63E4" w:rsidRDefault="009C63E4" w:rsidP="009C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по вопросам </w:t>
      </w:r>
      <w:r w:rsidRPr="00AD7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 </w:t>
      </w: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сельским поселениям 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РМ 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администрации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Н</w:t>
      </w:r>
      <w:r w:rsidR="00AD75B2"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иколая Петровича</w:t>
      </w: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Комусова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</w:t>
      </w:r>
      <w:proofErr w:type="spellStart"/>
      <w:r w:rsidR="00F7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Курнинское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 Главы сельского поселения </w:t>
      </w:r>
      <w:r w:rsidR="00F76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Нины Андреевн</w:t>
      </w:r>
      <w:r w:rsidR="005B2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1" w:name="_GoBack"/>
      <w:bookmarkEnd w:id="1"/>
      <w:r w:rsidR="00F7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Борисовой</w:t>
      </w:r>
      <w:r w:rsidR="00AD75B2"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руководствуясь </w:t>
      </w:r>
      <w:hyperlink r:id="rId6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нижеследующем.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r w:rsidRPr="00AD75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bookmarkEnd w:id="2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1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Муниципальный район передает Поселению осуществление части своих полномочий по вопросам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 а именно:</w:t>
      </w:r>
    </w:p>
    <w:bookmarkEnd w:id="3"/>
    <w:p w:rsidR="00B531CC" w:rsidRPr="00AD75B2" w:rsidRDefault="00B531CC" w:rsidP="00B531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-Утверждение генеральных планов поселения, внесения изменений в генеральные планы </w:t>
      </w:r>
    </w:p>
    <w:p w:rsidR="00B531CC" w:rsidRPr="00AD75B2" w:rsidRDefault="00B531CC" w:rsidP="00B531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землепользования и застройки, внесения изменений в правило землепользования и застройки.</w:t>
      </w:r>
    </w:p>
    <w:p w:rsidR="00B531CC" w:rsidRPr="00AD75B2" w:rsidRDefault="00B531CC" w:rsidP="00B531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-Утверждение подготовленной на основе генеральных планов поселения документации по планировке территории.</w:t>
      </w:r>
    </w:p>
    <w:p w:rsidR="00B531CC" w:rsidRPr="00AD75B2" w:rsidRDefault="00B531CC" w:rsidP="00B531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200"/>
      <w:r w:rsidRPr="00AD75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</w:p>
    <w:bookmarkEnd w:id="4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13"/>
      <w:bookmarkStart w:id="6" w:name="sub_1400"/>
      <w:r w:rsidRPr="00AD75B2">
        <w:rPr>
          <w:rFonts w:ascii="Times New Roman" w:eastAsia="Calibri" w:hAnsi="Times New Roman" w:cs="Times New Roman"/>
          <w:sz w:val="28"/>
          <w:szCs w:val="28"/>
        </w:rPr>
        <w:t>2.1. Поселение при осуществлении Муниципальным районом переданных полномочий вправе:</w:t>
      </w:r>
    </w:p>
    <w:p w:rsidR="00B531CC" w:rsidRPr="00AD75B2" w:rsidRDefault="00B531CC" w:rsidP="00B531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>1) издавать в пределах своей компетенции нормативные правовые акты по вопросам осуществления Муниципальным районом переданных полномочий;</w:t>
      </w:r>
    </w:p>
    <w:p w:rsidR="00B531CC" w:rsidRPr="00AD75B2" w:rsidRDefault="00B531CC" w:rsidP="00B531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2) запрашивать и получать в установленном порядке от Муниципального района необходимые материалы и информацию, связанные </w:t>
      </w:r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lastRenderedPageBreak/>
        <w:t>с осуществлением им переданных полномочий, а также с использованием предоставленных на эти цели финансовых средств.</w:t>
      </w:r>
    </w:p>
    <w:p w:rsidR="00B531CC" w:rsidRPr="00AD75B2" w:rsidRDefault="00B531CC" w:rsidP="00B531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>2.2. Поселение при осуществлении органами местного самоуправления переданных полномочий обязано:</w:t>
      </w:r>
    </w:p>
    <w:p w:rsidR="00B531CC" w:rsidRPr="00AD75B2" w:rsidRDefault="00B531CC" w:rsidP="00B531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>1) обеспечивать передачу Муниципальному району финансовых средств, необходимых для осуществления переданных полномочий;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2) осуществлять </w:t>
      </w:r>
      <w:proofErr w:type="gramStart"/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AD75B2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 исполнением Муниципальным районом переданных полномочий, а также за использованием предоставленных на эти цели финансовых средств и материальных ресурсов.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</w:p>
    <w:bookmarkEnd w:id="5"/>
    <w:p w:rsidR="00B531CC" w:rsidRPr="00AD75B2" w:rsidRDefault="00B531CC" w:rsidP="00B531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AD75B2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Права и обязанности Муниципального района при осуществлении переданных полномочий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21"/>
      <w:r w:rsidRPr="00AD75B2">
        <w:rPr>
          <w:rFonts w:ascii="Times New Roman" w:eastAsia="Calibri" w:hAnsi="Times New Roman" w:cs="Times New Roman"/>
          <w:sz w:val="28"/>
          <w:szCs w:val="28"/>
        </w:rPr>
        <w:t>3.1. Муниципальный район при осуществлении переданных полномочий имеет право: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1) самостоятельно организовывать деятельность по осуществлению переданных полномочий;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 xml:space="preserve">2) на финансовое обеспечение переданных полномочий за счет, предоставляемых районному бюджету </w:t>
      </w:r>
      <w:proofErr w:type="spellStart"/>
      <w:r w:rsidRPr="00AD75B2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AD75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иных межбюджетных трансфертов из бюджета поселения;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3) на обеспечение осуществления переданных полномочий необходимыми материальными ресурсами;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4) принимать муниципальные правовые акты по вопросам осуществления переданных полномочий;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6) вносить предложения по совершенствованию деятельности, связанной с осуществлением переданных полномочий (</w:t>
      </w:r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 в срок до семи календарных дней со дня получения указанных </w:t>
      </w:r>
      <w:r w:rsidRPr="00AD75B2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информирует Муниципальный район о результатах рассмотрения - об учете или нецелесообразности учета указанных </w:t>
      </w:r>
      <w:r w:rsidRPr="00AD75B2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AD75B2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7"/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3.2. Муниципальный район при осуществлении переданных полномочий обязан: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2) обеспечивать целевое, эффективное и рациональное использование материальных ресурсов и финансовых средств, выделенных из бюджета Поселения на осуществление переданных полномочий;</w:t>
      </w:r>
    </w:p>
    <w:p w:rsidR="00B531CC" w:rsidRPr="00AD75B2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3) представлять Поселению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B531CC" w:rsidRDefault="00B531CC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5B2">
        <w:rPr>
          <w:rFonts w:ascii="Times New Roman" w:eastAsia="Calibri" w:hAnsi="Times New Roman" w:cs="Times New Roman"/>
          <w:sz w:val="28"/>
          <w:szCs w:val="28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AD75B2" w:rsidRPr="00AD75B2" w:rsidRDefault="00AD75B2" w:rsidP="00B531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6"/>
    <w:p w:rsidR="00B531CC" w:rsidRPr="00AD75B2" w:rsidRDefault="00B531CC" w:rsidP="00AD75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 переданных полномочий</w:t>
      </w:r>
    </w:p>
    <w:p w:rsidR="00B531CC" w:rsidRPr="00AD75B2" w:rsidRDefault="00B531CC" w:rsidP="00B531CC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межбюджетных трансфертов в виде иных межбюджетных трансфертов из бюджета Поселения в соответствии с </w:t>
      </w:r>
      <w:hyperlink r:id="rId7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согласно пункту 4.3 настоящего Соглашения. 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Муниципального района для осуществления переданных полномочий, устанавливается решением Совета депутатов сельского поселения о бюджете на очередной финансовый год.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районному бюджету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осуществления переданных полномочий, устанавливается решением Совета депутатов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бюджете на очередной финансовый год.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районному бюджету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 для осуществления переданной части согласно </w:t>
      </w:r>
      <w:hyperlink w:anchor="sub_100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Соглашению.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Муниципальному району запрещается использование финансовых средств, полученных на осуществление указанных в </w:t>
      </w:r>
      <w:hyperlink w:anchor="sub_1100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</w:p>
    <w:p w:rsidR="00B531CC" w:rsidRPr="00AD75B2" w:rsidRDefault="00B531CC" w:rsidP="00B531CC">
      <w:pPr>
        <w:tabs>
          <w:tab w:val="left" w:pos="86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5.Порядок передачи и использования материальных ресурсов</w:t>
      </w:r>
    </w:p>
    <w:p w:rsidR="00B531CC" w:rsidRPr="00AD75B2" w:rsidRDefault="00B531CC" w:rsidP="00B531CC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8"/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передачи материальных ресурсов Поселениям, Муниципальный район составляет перечень материальных ресурсов (далее - перечень).</w:t>
      </w:r>
    </w:p>
    <w:p w:rsidR="00B531CC" w:rsidRPr="00AD75B2" w:rsidRDefault="00B531CC" w:rsidP="00B5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5.3. Перечень согласовывается с Главой Поселения  и утверждается с Главой Муниципального района.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Материальные ресурсы для осуществления полномочий передаются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Поселениюпо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безвозмездного пользования.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материальных ресурсов Поселению производится по акту приема-передачи между Муниципальным районом и Поселениями.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6.Порядок осуществления Муниципальным районом контроля над осуществлением переданных полномочий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Поселениями переданных в соответствии с настоящим Соглашением полномочий, осуществляется Администрацией Муниципального района.</w:t>
      </w:r>
    </w:p>
    <w:p w:rsidR="00B531CC" w:rsidRPr="00AD75B2" w:rsidRDefault="00B531CC" w:rsidP="00B531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B531CC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6.3. </w:t>
      </w:r>
      <w:proofErr w:type="gramStart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Республика Мордовия, 431350 </w:t>
      </w:r>
      <w:proofErr w:type="spellStart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Ковылкинский</w:t>
      </w:r>
      <w:proofErr w:type="spellEnd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г. </w:t>
      </w:r>
      <w:proofErr w:type="spellStart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Ковылкино</w:t>
      </w:r>
      <w:proofErr w:type="spellEnd"/>
      <w:r w:rsidRPr="00AD75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AD7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Большевистская ул., д.23). </w:t>
      </w:r>
      <w:proofErr w:type="gramEnd"/>
    </w:p>
    <w:p w:rsidR="00AD75B2" w:rsidRPr="00AD75B2" w:rsidRDefault="00AD75B2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1CC" w:rsidRPr="00AD75B2" w:rsidRDefault="00B531CC" w:rsidP="00B531CC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Срок действия Соглашения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31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заключено на период до  31 декабря 2021 года.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32"/>
      <w:bookmarkEnd w:id="9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7.1</w:t>
        </w:r>
      </w:hyperlink>
      <w:r w:rsidRPr="00AD75B2">
        <w:rPr>
          <w:rFonts w:ascii="Times New Roman" w:eastAsia="Calibri" w:hAnsi="Times New Roman" w:cs="Times New Roman"/>
          <w:sz w:val="28"/>
          <w:szCs w:val="28"/>
        </w:rPr>
        <w:t>.</w:t>
      </w: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  <w:bookmarkEnd w:id="10"/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1500"/>
      <w:r w:rsidRPr="00AD75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может быть прекращено досрочно: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D75B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75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</w:t>
      </w:r>
      <w:r w:rsidRPr="00AD75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D75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AD75B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Прекращение осуществления Муниципального района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51"/>
      <w:bookmarkEnd w:id="11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2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54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55"/>
      <w:bookmarkEnd w:id="13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соглашения. </w:t>
      </w: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Поселения  на осуществление указанных полномочий, а также возмещения </w:t>
      </w: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понесенных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убытков в части, непокрытой неустойкой.</w:t>
      </w:r>
    </w:p>
    <w:bookmarkEnd w:id="14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неисполнения Поселением вытекающих из настоящего Соглашения обязательств по финансированию Поселением полномочий, Муниципальный район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700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6" w:name="sub_1800"/>
      <w:bookmarkEnd w:id="15"/>
      <w:r w:rsidRPr="00AD75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16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Соглашение вступает в силу после его официального опубликования.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4538"/>
      </w:tblGrid>
      <w:tr w:rsidR="00B531CC" w:rsidRPr="00AD75B2" w:rsidTr="00443959">
        <w:tc>
          <w:tcPr>
            <w:tcW w:w="4818" w:type="dxa"/>
          </w:tcPr>
          <w:p w:rsidR="00B531CC" w:rsidRPr="00AD75B2" w:rsidRDefault="00B531CC" w:rsidP="00B5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</w:t>
            </w:r>
            <w:proofErr w:type="spellStart"/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B531CC" w:rsidRPr="00AD75B2" w:rsidRDefault="00B531CC" w:rsidP="0044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Н.П. </w:t>
            </w:r>
            <w:proofErr w:type="spellStart"/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Комусов</w:t>
            </w:r>
            <w:proofErr w:type="spellEnd"/>
          </w:p>
          <w:p w:rsidR="00443959" w:rsidRPr="00AD75B2" w:rsidRDefault="00443959" w:rsidP="00443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B531CC" w:rsidRPr="00AD75B2" w:rsidRDefault="00B531CC" w:rsidP="0023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23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6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Курнинского</w:t>
            </w:r>
          </w:p>
          <w:p w:rsidR="00B531CC" w:rsidRPr="00AD75B2" w:rsidRDefault="00B531CC" w:rsidP="005E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43959" w:rsidRPr="00AD75B2" w:rsidRDefault="00B531CC" w:rsidP="005E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B531CC" w:rsidRPr="00AD75B2" w:rsidRDefault="00B531CC" w:rsidP="00F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AD75B2" w:rsidRPr="00AD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5E4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FB5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  <w:r w:rsidR="00F76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="00F76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Борисова</w:t>
            </w:r>
          </w:p>
        </w:tc>
      </w:tr>
    </w:tbl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100"/>
      <w:bookmarkEnd w:id="17"/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Default="00B531CC" w:rsidP="0044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AD75B2" w:rsidRPr="00AD75B2" w:rsidRDefault="00AD75B2" w:rsidP="00443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B531CC" w:rsidRPr="00AD75B2" w:rsidRDefault="00AD75B2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W w:w="0" w:type="auto"/>
        <w:tblLook w:val="04A0"/>
      </w:tblPr>
      <w:tblGrid>
        <w:gridCol w:w="4625"/>
        <w:gridCol w:w="4946"/>
      </w:tblGrid>
      <w:tr w:rsidR="00B531CC" w:rsidRPr="00AD75B2" w:rsidTr="00F22467">
        <w:tc>
          <w:tcPr>
            <w:tcW w:w="4928" w:type="dxa"/>
            <w:shd w:val="clear" w:color="auto" w:fill="auto"/>
          </w:tcPr>
          <w:p w:rsidR="00B531CC" w:rsidRPr="00AD75B2" w:rsidRDefault="00B531CC" w:rsidP="00B5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:rsidR="00B531CC" w:rsidRPr="00AD75B2" w:rsidRDefault="00B531CC" w:rsidP="00B531CC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113" w:hanging="7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 </w:t>
            </w:r>
            <w:r w:rsidRPr="00AD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Соглашению</w:t>
            </w:r>
          </w:p>
          <w:p w:rsidR="00B531CC" w:rsidRPr="00AD75B2" w:rsidRDefault="00B531CC" w:rsidP="00B5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передаче части полномочий </w:t>
            </w:r>
            <w:proofErr w:type="spellStart"/>
            <w:r w:rsidRPr="00AD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AD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муниципального района </w:t>
            </w:r>
          </w:p>
          <w:p w:rsidR="00B531CC" w:rsidRPr="00AD75B2" w:rsidRDefault="00B531CC" w:rsidP="00B531CC">
            <w:pPr>
              <w:spacing w:after="0" w:line="240" w:lineRule="auto"/>
              <w:ind w:left="34" w:firstLine="6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вопросам </w:t>
            </w:r>
            <w:r w:rsidRPr="00AD7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</w:t>
            </w:r>
          </w:p>
          <w:p w:rsidR="00B531CC" w:rsidRPr="00AD75B2" w:rsidRDefault="00B531CC" w:rsidP="00B531CC">
            <w:pPr>
              <w:spacing w:after="0" w:line="240" w:lineRule="auto"/>
              <w:ind w:left="34" w:firstLine="67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</w:t>
            </w:r>
            <w:r w:rsidRPr="00AD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льским поселениям </w:t>
            </w:r>
          </w:p>
          <w:p w:rsidR="00B531CC" w:rsidRPr="00AD75B2" w:rsidRDefault="00B531CC" w:rsidP="00B5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AD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</w:tbl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1CC" w:rsidRPr="00AD75B2" w:rsidRDefault="00B531CC" w:rsidP="00B531CC">
      <w:pPr>
        <w:spacing w:after="0" w:line="240" w:lineRule="auto"/>
        <w:ind w:left="34" w:firstLine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proofErr w:type="spellStart"/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по вопросам</w:t>
      </w:r>
      <w:r w:rsidRPr="00AD7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 </w:t>
      </w:r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сельским поселениям </w:t>
      </w:r>
      <w:proofErr w:type="spellStart"/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вопросам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 разработана в  соответствии  с </w:t>
      </w:r>
      <w:hyperlink r:id="rId8" w:history="1">
        <w:r w:rsidRPr="00AD75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8001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для определения общего объема межбюджетных трансфертов  на осуществление части переданных полномочий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Поселению: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8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N =  (H+С) где: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80013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Норматив для определения общего объема межбюджетных трансфертов  на осуществление части переданных полномочий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Поселению в пределах полномочий, установленных законодательством Российской Федерации;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на обслуживание переданного полномочия ( 0,1 </w:t>
      </w:r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ставки специалиста  первой категории);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80014"/>
      <w:bookmarkEnd w:id="19"/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proofErr w:type="gram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составляют 5% от ФОТ специалиста обслуживающего данные полномочия;</w:t>
      </w:r>
    </w:p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900"/>
      <w:bookmarkEnd w:id="20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AD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  </w:t>
      </w:r>
    </w:p>
    <w:bookmarkEnd w:id="21"/>
    <w:p w:rsidR="00B531CC" w:rsidRPr="00AD75B2" w:rsidRDefault="00B531CC" w:rsidP="00B531CC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B531CC" w:rsidRPr="00AD75B2" w:rsidRDefault="00B531CC" w:rsidP="00B531CC">
      <w:pPr>
        <w:spacing w:after="0" w:line="240" w:lineRule="auto"/>
        <w:rPr>
          <w:sz w:val="28"/>
          <w:szCs w:val="28"/>
        </w:rPr>
      </w:pPr>
    </w:p>
    <w:p w:rsidR="00D36884" w:rsidRPr="00443959" w:rsidRDefault="00D36884"/>
    <w:sectPr w:rsidR="00D36884" w:rsidRPr="00443959" w:rsidSect="00F1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D6"/>
    <w:rsid w:val="00235707"/>
    <w:rsid w:val="00330476"/>
    <w:rsid w:val="00443959"/>
    <w:rsid w:val="00582598"/>
    <w:rsid w:val="005B2AF1"/>
    <w:rsid w:val="005E4BCF"/>
    <w:rsid w:val="00740ED6"/>
    <w:rsid w:val="00766087"/>
    <w:rsid w:val="009C63E4"/>
    <w:rsid w:val="00AD75B2"/>
    <w:rsid w:val="00B531CC"/>
    <w:rsid w:val="00D36884"/>
    <w:rsid w:val="00D906AF"/>
    <w:rsid w:val="00F12834"/>
    <w:rsid w:val="00F76EC2"/>
    <w:rsid w:val="00FB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CC"/>
    <w:pPr>
      <w:ind w:left="720"/>
      <w:contextualSpacing/>
    </w:pPr>
  </w:style>
  <w:style w:type="paragraph" w:customStyle="1" w:styleId="ConsPlusNormal">
    <w:name w:val="ConsPlusNormal"/>
    <w:rsid w:val="009C6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6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User</cp:lastModifiedBy>
  <cp:revision>13</cp:revision>
  <cp:lastPrinted>2021-06-03T06:16:00Z</cp:lastPrinted>
  <dcterms:created xsi:type="dcterms:W3CDTF">2021-06-03T06:03:00Z</dcterms:created>
  <dcterms:modified xsi:type="dcterms:W3CDTF">2021-06-22T09:07:00Z</dcterms:modified>
</cp:coreProperties>
</file>